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>Obrazloženje uz Prij</w:t>
      </w:r>
      <w:r w:rsidR="00D21A22" w:rsidRPr="001545E6">
        <w:rPr>
          <w:rFonts w:asciiTheme="minorHAnsi" w:hAnsiTheme="minorHAnsi"/>
          <w:b/>
        </w:rPr>
        <w:t>edlog financijskog plana za 2017. godinu i projekcije za 2018</w:t>
      </w:r>
      <w:r w:rsidRPr="001545E6">
        <w:rPr>
          <w:rFonts w:asciiTheme="minorHAnsi" w:hAnsiTheme="minorHAnsi"/>
          <w:b/>
        </w:rPr>
        <w:t>. i 201</w:t>
      </w:r>
      <w:r w:rsidR="00D21A22" w:rsidRPr="001545E6">
        <w:rPr>
          <w:rFonts w:asciiTheme="minorHAnsi" w:hAnsiTheme="minorHAnsi"/>
          <w:b/>
        </w:rPr>
        <w:t>9</w:t>
      </w:r>
      <w:r w:rsidRPr="001545E6">
        <w:rPr>
          <w:rFonts w:asciiTheme="minorHAnsi" w:hAnsiTheme="minorHAnsi"/>
          <w:b/>
        </w:rPr>
        <w:t>. godinu</w:t>
      </w:r>
    </w:p>
    <w:p w:rsidR="005847D1" w:rsidRPr="001545E6" w:rsidRDefault="005847D1" w:rsidP="005847D1">
      <w:pPr>
        <w:jc w:val="center"/>
        <w:rPr>
          <w:rFonts w:asciiTheme="minorHAnsi" w:hAnsiTheme="minorHAnsi"/>
          <w:b/>
        </w:rPr>
      </w:pPr>
      <w:r w:rsidRPr="001545E6">
        <w:rPr>
          <w:rFonts w:asciiTheme="minorHAnsi" w:hAnsiTheme="minorHAnsi"/>
          <w:b/>
        </w:rPr>
        <w:t>Razvojne agencije VTA</w:t>
      </w:r>
    </w:p>
    <w:p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:rsidR="005847D1" w:rsidRPr="001545E6" w:rsidRDefault="005847D1" w:rsidP="005847D1">
      <w:pPr>
        <w:jc w:val="center"/>
        <w:rPr>
          <w:rFonts w:asciiTheme="minorHAnsi" w:hAnsiTheme="minorHAnsi"/>
          <w:b/>
        </w:rPr>
      </w:pPr>
    </w:p>
    <w:p w:rsidR="005847D1" w:rsidRPr="001545E6" w:rsidRDefault="005847D1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 xml:space="preserve">Razvojna agencija VTA osnovana je Odlukom Gradskog vijeća Grada Virovitice, a osnivač i vlasnik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Virovitice. </w:t>
      </w:r>
      <w:r w:rsidR="00C56467" w:rsidRPr="001545E6">
        <w:rPr>
          <w:rFonts w:asciiTheme="minorHAnsi" w:hAnsiTheme="minorHAnsi"/>
        </w:rPr>
        <w:t>U nastavku se daje obrazloženje financijskog plana za 2017. godinu u odnosu na 2016.</w:t>
      </w:r>
      <w:r w:rsidR="00215BD2" w:rsidRPr="001545E6">
        <w:rPr>
          <w:rFonts w:asciiTheme="minorHAnsi" w:hAnsiTheme="minorHAnsi"/>
        </w:rPr>
        <w:t xml:space="preserve"> godinu, a čije su izmjene i dopune donesene u </w:t>
      </w:r>
      <w:r w:rsidR="008B7321" w:rsidRPr="001545E6">
        <w:rPr>
          <w:rFonts w:asciiTheme="minorHAnsi" w:hAnsiTheme="minorHAnsi"/>
        </w:rPr>
        <w:t>lipnju ove godine.</w:t>
      </w:r>
    </w:p>
    <w:p w:rsidR="005847D1" w:rsidRPr="001545E6" w:rsidRDefault="00565D34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U 2017</w:t>
      </w:r>
      <w:r w:rsidR="00763CD4" w:rsidRPr="001545E6">
        <w:rPr>
          <w:rFonts w:asciiTheme="minorHAnsi" w:hAnsiTheme="minorHAnsi"/>
        </w:rPr>
        <w:t xml:space="preserve">. godini planiraju se </w:t>
      </w:r>
      <w:r w:rsidR="002F19B5" w:rsidRPr="001545E6">
        <w:rPr>
          <w:rFonts w:asciiTheme="minorHAnsi" w:hAnsiTheme="minorHAnsi"/>
          <w:i/>
        </w:rPr>
        <w:t>U</w:t>
      </w:r>
      <w:r w:rsidR="00763CD4" w:rsidRPr="001545E6">
        <w:rPr>
          <w:rFonts w:asciiTheme="minorHAnsi" w:hAnsiTheme="minorHAnsi"/>
          <w:i/>
        </w:rPr>
        <w:t>kupni prihodi</w:t>
      </w:r>
      <w:r w:rsidR="00763CD4" w:rsidRPr="001545E6">
        <w:rPr>
          <w:rFonts w:asciiTheme="minorHAnsi" w:hAnsiTheme="minorHAnsi"/>
        </w:rPr>
        <w:t xml:space="preserve"> u iznosu od 1.</w:t>
      </w:r>
      <w:r w:rsidRPr="001545E6">
        <w:rPr>
          <w:rFonts w:asciiTheme="minorHAnsi" w:hAnsiTheme="minorHAnsi"/>
        </w:rPr>
        <w:t>606.89</w:t>
      </w:r>
      <w:r w:rsidR="002F19B5" w:rsidRPr="001545E6">
        <w:rPr>
          <w:rFonts w:asciiTheme="minorHAnsi" w:hAnsiTheme="minorHAnsi"/>
        </w:rPr>
        <w:t>0</w:t>
      </w:r>
      <w:r w:rsidR="00763CD4" w:rsidRPr="001545E6">
        <w:rPr>
          <w:rFonts w:asciiTheme="minorHAnsi" w:hAnsiTheme="minorHAnsi"/>
        </w:rPr>
        <w:t>,00 k</w:t>
      </w:r>
      <w:r w:rsidRPr="001545E6">
        <w:rPr>
          <w:rFonts w:asciiTheme="minorHAnsi" w:hAnsiTheme="minorHAnsi"/>
        </w:rPr>
        <w:t>u</w:t>
      </w:r>
      <w:r w:rsidR="00763CD4" w:rsidRPr="001545E6">
        <w:rPr>
          <w:rFonts w:asciiTheme="minorHAnsi" w:hAnsiTheme="minorHAnsi"/>
        </w:rPr>
        <w:t>n</w:t>
      </w:r>
      <w:r w:rsidRPr="001545E6">
        <w:rPr>
          <w:rFonts w:asciiTheme="minorHAnsi" w:hAnsiTheme="minorHAnsi"/>
        </w:rPr>
        <w:t>a</w:t>
      </w:r>
      <w:r w:rsidR="00763CD4" w:rsidRPr="001545E6">
        <w:rPr>
          <w:rFonts w:asciiTheme="minorHAnsi" w:hAnsiTheme="minorHAnsi"/>
        </w:rPr>
        <w:t xml:space="preserve"> od čega se </w:t>
      </w:r>
      <w:r w:rsidR="003A1D08">
        <w:rPr>
          <w:rFonts w:asciiTheme="minorHAnsi" w:hAnsiTheme="minorHAnsi"/>
        </w:rPr>
        <w:t>1.602.1</w:t>
      </w:r>
      <w:r w:rsidRPr="001545E6">
        <w:rPr>
          <w:rFonts w:asciiTheme="minorHAnsi" w:hAnsiTheme="minorHAnsi"/>
        </w:rPr>
        <w:t xml:space="preserve">40,00 </w:t>
      </w:r>
      <w:r w:rsidR="001545E6" w:rsidRPr="001545E6">
        <w:rPr>
          <w:rFonts w:asciiTheme="minorHAnsi" w:hAnsiTheme="minorHAnsi"/>
        </w:rPr>
        <w:t xml:space="preserve">kuna, </w:t>
      </w:r>
      <w:r w:rsidR="003A1D08">
        <w:rPr>
          <w:rFonts w:asciiTheme="minorHAnsi" w:hAnsiTheme="minorHAnsi"/>
        </w:rPr>
        <w:t>odnosno 99,70</w:t>
      </w:r>
      <w:r w:rsidR="00763CD4" w:rsidRPr="001545E6">
        <w:rPr>
          <w:rFonts w:asciiTheme="minorHAnsi" w:hAnsiTheme="minorHAnsi"/>
        </w:rPr>
        <w:t xml:space="preserve">% odnosi na </w:t>
      </w:r>
      <w:r w:rsidR="00763CD4" w:rsidRPr="001545E6">
        <w:rPr>
          <w:rFonts w:asciiTheme="minorHAnsi" w:hAnsiTheme="minorHAnsi"/>
          <w:i/>
        </w:rPr>
        <w:t>Prihode iz proračuna Grada Virovitice</w:t>
      </w:r>
      <w:r w:rsidR="00763CD4" w:rsidRPr="001545E6">
        <w:rPr>
          <w:rFonts w:asciiTheme="minorHAnsi" w:hAnsiTheme="minorHAnsi"/>
        </w:rPr>
        <w:t xml:space="preserve">, a </w:t>
      </w:r>
      <w:r w:rsidRPr="001545E6">
        <w:rPr>
          <w:rFonts w:asciiTheme="minorHAnsi" w:hAnsiTheme="minorHAnsi"/>
        </w:rPr>
        <w:t xml:space="preserve">ostatak od 1.200,00 kuna </w:t>
      </w:r>
      <w:r w:rsidR="00763CD4" w:rsidRPr="001545E6">
        <w:rPr>
          <w:rFonts w:asciiTheme="minorHAnsi" w:hAnsiTheme="minorHAnsi"/>
        </w:rPr>
        <w:t xml:space="preserve">odnosi se na </w:t>
      </w:r>
      <w:r w:rsidRPr="001545E6">
        <w:rPr>
          <w:rFonts w:asciiTheme="minorHAnsi" w:hAnsiTheme="minorHAnsi"/>
          <w:i/>
        </w:rPr>
        <w:t>Preneseni višak</w:t>
      </w:r>
      <w:r w:rsidR="00763CD4" w:rsidRPr="001545E6">
        <w:rPr>
          <w:rFonts w:asciiTheme="minorHAnsi" w:hAnsiTheme="minorHAnsi"/>
        </w:rPr>
        <w:t xml:space="preserve"> </w:t>
      </w:r>
      <w:r w:rsidRPr="001545E6">
        <w:rPr>
          <w:rFonts w:asciiTheme="minorHAnsi" w:hAnsiTheme="minorHAnsi"/>
        </w:rPr>
        <w:t>iz</w:t>
      </w:r>
      <w:r w:rsidR="00763CD4" w:rsidRPr="001545E6">
        <w:rPr>
          <w:rFonts w:asciiTheme="minorHAnsi" w:hAnsiTheme="minorHAnsi"/>
        </w:rPr>
        <w:t xml:space="preserve"> pomoć</w:t>
      </w:r>
      <w:r w:rsidRPr="001545E6">
        <w:rPr>
          <w:rFonts w:asciiTheme="minorHAnsi" w:hAnsiTheme="minorHAnsi"/>
        </w:rPr>
        <w:t>i</w:t>
      </w:r>
      <w:r w:rsidR="00763CD4" w:rsidRPr="001545E6">
        <w:rPr>
          <w:rFonts w:asciiTheme="minorHAnsi" w:hAnsiTheme="minorHAnsi"/>
        </w:rPr>
        <w:t xml:space="preserve"> od Zavoda za zapošljavanje za stručno osposobljavanje za rad bez zasnivanja radnog odnosa</w:t>
      </w:r>
      <w:r w:rsidR="003A1D08">
        <w:rPr>
          <w:rFonts w:asciiTheme="minorHAnsi" w:hAnsiTheme="minorHAnsi"/>
        </w:rPr>
        <w:t xml:space="preserve"> te 3.500,00 kuna na </w:t>
      </w:r>
      <w:r w:rsidR="003A1D08" w:rsidRPr="003A1D08">
        <w:rPr>
          <w:rFonts w:asciiTheme="minorHAnsi" w:hAnsiTheme="minorHAnsi"/>
          <w:i/>
        </w:rPr>
        <w:t>Tekuće pomoći iz proračuna temeljem prijenosa EU sredstava</w:t>
      </w:r>
      <w:r w:rsidR="00763CD4" w:rsidRPr="001545E6">
        <w:rPr>
          <w:rFonts w:asciiTheme="minorHAnsi" w:hAnsiTheme="minorHAnsi"/>
        </w:rPr>
        <w:t xml:space="preserve">. </w:t>
      </w:r>
      <w:r w:rsidR="00EF0DCB" w:rsidRPr="001545E6">
        <w:rPr>
          <w:rFonts w:asciiTheme="minorHAnsi" w:hAnsiTheme="minorHAnsi"/>
          <w:i/>
        </w:rPr>
        <w:t xml:space="preserve">Ukupni prihodi </w:t>
      </w:r>
      <w:r w:rsidR="00EF0DCB" w:rsidRPr="001545E6">
        <w:rPr>
          <w:rFonts w:asciiTheme="minorHAnsi" w:hAnsiTheme="minorHAnsi"/>
        </w:rPr>
        <w:t>povećavaju se u odnosu na 2016. godinu za 168.670,00 kuna.</w:t>
      </w:r>
    </w:p>
    <w:p w:rsidR="00B202D6" w:rsidRPr="001545E6" w:rsidRDefault="00EF0DCB" w:rsidP="00C63B83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  <w:i/>
        </w:rPr>
        <w:t>Rashodi poslovanja</w:t>
      </w:r>
      <w:r w:rsidR="00D31953" w:rsidRPr="001545E6">
        <w:rPr>
          <w:rFonts w:asciiTheme="minorHAnsi" w:hAnsiTheme="minorHAnsi"/>
        </w:rPr>
        <w:t xml:space="preserve"> planiraju se u ukupnom iznosu od </w:t>
      </w:r>
      <w:r w:rsidRPr="001545E6">
        <w:rPr>
          <w:rFonts w:asciiTheme="minorHAnsi" w:hAnsiTheme="minorHAnsi"/>
        </w:rPr>
        <w:t>1.595.440,00 kuna iz Prihoda iz proračuna, od čeg</w:t>
      </w:r>
      <w:r w:rsidR="00D31953" w:rsidRPr="001545E6">
        <w:rPr>
          <w:rFonts w:asciiTheme="minorHAnsi" w:hAnsiTheme="minorHAnsi"/>
        </w:rPr>
        <w:t xml:space="preserve">a se najveći dio odnosi na Rashode za zaposlene i to </w:t>
      </w:r>
      <w:r w:rsidRPr="001545E6">
        <w:rPr>
          <w:rFonts w:asciiTheme="minorHAnsi" w:hAnsiTheme="minorHAnsi"/>
        </w:rPr>
        <w:t>1.155.650</w:t>
      </w:r>
      <w:r w:rsidR="002F19B5" w:rsidRPr="001545E6">
        <w:rPr>
          <w:rFonts w:asciiTheme="minorHAnsi" w:hAnsiTheme="minorHAnsi"/>
        </w:rPr>
        <w:t xml:space="preserve">,00 </w:t>
      </w:r>
      <w:r w:rsidRPr="001545E6">
        <w:rPr>
          <w:rFonts w:asciiTheme="minorHAnsi" w:hAnsiTheme="minorHAnsi"/>
        </w:rPr>
        <w:t>kuna, odnosno 72</w:t>
      </w:r>
      <w:r w:rsidR="00D31953" w:rsidRPr="001545E6">
        <w:rPr>
          <w:rFonts w:asciiTheme="minorHAnsi" w:hAnsiTheme="minorHAnsi"/>
        </w:rPr>
        <w:t xml:space="preserve">%. </w:t>
      </w:r>
      <w:r w:rsidR="00264B02" w:rsidRPr="001545E6">
        <w:rPr>
          <w:rFonts w:asciiTheme="minorHAnsi" w:hAnsiTheme="minorHAnsi"/>
        </w:rPr>
        <w:t xml:space="preserve">Budući da </w:t>
      </w:r>
      <w:r w:rsidR="003A3744" w:rsidRPr="001545E6">
        <w:rPr>
          <w:rFonts w:asciiTheme="minorHAnsi" w:hAnsiTheme="minorHAnsi"/>
        </w:rPr>
        <w:t>se</w:t>
      </w:r>
      <w:r w:rsidRPr="001545E6">
        <w:rPr>
          <w:rFonts w:asciiTheme="minorHAnsi" w:hAnsiTheme="minorHAnsi"/>
        </w:rPr>
        <w:t xml:space="preserve"> u 2016</w:t>
      </w:r>
      <w:r w:rsidR="00264B02" w:rsidRPr="001545E6">
        <w:rPr>
          <w:rFonts w:asciiTheme="minorHAnsi" w:hAnsiTheme="minorHAnsi"/>
        </w:rPr>
        <w:t xml:space="preserve">. godini </w:t>
      </w:r>
      <w:r w:rsidRPr="001545E6">
        <w:rPr>
          <w:rFonts w:asciiTheme="minorHAnsi" w:hAnsiTheme="minorHAnsi"/>
        </w:rPr>
        <w:t>povećao broj otvorenih natječaja, a jednako se očekuje i u sljedećim godinama, dok je sve veći broj projekata u provedbi</w:t>
      </w:r>
      <w:r w:rsidR="007937C4" w:rsidRPr="001545E6">
        <w:rPr>
          <w:rFonts w:asciiTheme="minorHAnsi" w:hAnsiTheme="minorHAnsi"/>
        </w:rPr>
        <w:t xml:space="preserve"> što iziskuje mnogo vremena i rada, </w:t>
      </w:r>
      <w:r w:rsidRPr="001545E6">
        <w:rPr>
          <w:rFonts w:asciiTheme="minorHAnsi" w:hAnsiTheme="minorHAnsi"/>
        </w:rPr>
        <w:t xml:space="preserve">planiraju </w:t>
      </w:r>
      <w:r w:rsidR="007937C4" w:rsidRPr="001545E6">
        <w:rPr>
          <w:rFonts w:asciiTheme="minorHAnsi" w:hAnsiTheme="minorHAnsi"/>
        </w:rPr>
        <w:t xml:space="preserve">se produžiti ugovori već zaposlenim djelatnicima na određeno vrijeme. </w:t>
      </w:r>
      <w:r w:rsidR="008F5969" w:rsidRPr="001545E6">
        <w:rPr>
          <w:rFonts w:asciiTheme="minorHAnsi" w:hAnsiTheme="minorHAnsi"/>
        </w:rPr>
        <w:t xml:space="preserve">Također, </w:t>
      </w:r>
      <w:r w:rsidR="00CC18E6" w:rsidRPr="001545E6">
        <w:rPr>
          <w:rFonts w:asciiTheme="minorHAnsi" w:hAnsiTheme="minorHAnsi"/>
        </w:rPr>
        <w:t>provedba Integriranog razvojnog programa Virovitice „5 do 12 za Dvorac“ zahtjeva vrlo velik angažman</w:t>
      </w:r>
      <w:r w:rsidR="001F6762" w:rsidRPr="001545E6">
        <w:rPr>
          <w:rFonts w:asciiTheme="minorHAnsi" w:hAnsiTheme="minorHAnsi"/>
        </w:rPr>
        <w:t xml:space="preserve"> te se isti razlozi odražavaju na povećanje svih stavki financijskog plana. </w:t>
      </w:r>
      <w:r w:rsidR="00C56467" w:rsidRPr="001545E6">
        <w:rPr>
          <w:rFonts w:asciiTheme="minorHAnsi" w:hAnsiTheme="minorHAnsi"/>
        </w:rPr>
        <w:t>U Agenciji je trenutno zaposleno</w:t>
      </w:r>
      <w:r w:rsidR="00C63B83">
        <w:rPr>
          <w:rFonts w:asciiTheme="minorHAnsi" w:hAnsiTheme="minorHAnsi"/>
        </w:rPr>
        <w:t xml:space="preserve"> na određeno vrijeme</w:t>
      </w:r>
      <w:r w:rsidR="00C56467" w:rsidRPr="001545E6">
        <w:rPr>
          <w:rFonts w:asciiTheme="minorHAnsi" w:hAnsiTheme="minorHAnsi"/>
        </w:rPr>
        <w:t xml:space="preserve"> 8 djelatnika </w:t>
      </w:r>
      <w:r w:rsidR="00C63B83">
        <w:rPr>
          <w:rFonts w:asciiTheme="minorHAnsi" w:hAnsiTheme="minorHAnsi"/>
        </w:rPr>
        <w:t xml:space="preserve">(od kojih je troje na stručnom osposobljavanju) </w:t>
      </w:r>
      <w:r w:rsidR="001F6762" w:rsidRPr="001545E6">
        <w:rPr>
          <w:rFonts w:asciiTheme="minorHAnsi" w:hAnsiTheme="minorHAnsi"/>
        </w:rPr>
        <w:t xml:space="preserve">kojima </w:t>
      </w:r>
      <w:r w:rsidR="00C56467" w:rsidRPr="001545E6">
        <w:rPr>
          <w:rFonts w:asciiTheme="minorHAnsi" w:hAnsiTheme="minorHAnsi"/>
        </w:rPr>
        <w:t>krajem godine ističu ugovori te se pojedinima isti planiraju produžiti. Ne p</w:t>
      </w:r>
      <w:r w:rsidR="00C63B83">
        <w:rPr>
          <w:rFonts w:asciiTheme="minorHAnsi" w:hAnsiTheme="minorHAnsi"/>
        </w:rPr>
        <w:t xml:space="preserve">laniraju se nova zapošljavanja niti novi ugovori o stručnom osposobljavanju za rad bez zasnivanja radnog odnosa. </w:t>
      </w:r>
      <w:r w:rsidR="00B202D6" w:rsidRPr="001545E6">
        <w:rPr>
          <w:rFonts w:asciiTheme="minorHAnsi" w:hAnsiTheme="minorHAnsi"/>
        </w:rPr>
        <w:t xml:space="preserve">Materijalni rashodi </w:t>
      </w:r>
      <w:r w:rsidR="00C56467" w:rsidRPr="001545E6">
        <w:rPr>
          <w:rFonts w:asciiTheme="minorHAnsi" w:hAnsiTheme="minorHAnsi"/>
        </w:rPr>
        <w:t>čine 27</w:t>
      </w:r>
      <w:r w:rsidR="00B202D6" w:rsidRPr="001545E6">
        <w:rPr>
          <w:rFonts w:asciiTheme="minorHAnsi" w:hAnsiTheme="minorHAnsi"/>
        </w:rPr>
        <w:t>% uku</w:t>
      </w:r>
      <w:r w:rsidR="002F19B5" w:rsidRPr="001545E6">
        <w:rPr>
          <w:rFonts w:asciiTheme="minorHAnsi" w:hAnsiTheme="minorHAnsi"/>
        </w:rPr>
        <w:t>pnih rashoda poslovanj</w:t>
      </w:r>
      <w:r w:rsidR="00C56467" w:rsidRPr="001545E6">
        <w:rPr>
          <w:rFonts w:asciiTheme="minorHAnsi" w:hAnsiTheme="minorHAnsi"/>
        </w:rPr>
        <w:t>a, tj. 435.730</w:t>
      </w:r>
      <w:r w:rsidR="00B202D6" w:rsidRPr="001545E6">
        <w:rPr>
          <w:rFonts w:asciiTheme="minorHAnsi" w:hAnsiTheme="minorHAnsi"/>
        </w:rPr>
        <w:t>,00 k</w:t>
      </w:r>
      <w:r w:rsidR="00416615" w:rsidRPr="001545E6">
        <w:rPr>
          <w:rFonts w:asciiTheme="minorHAnsi" w:hAnsiTheme="minorHAnsi"/>
        </w:rPr>
        <w:t>u</w:t>
      </w:r>
      <w:r w:rsidR="00B202D6" w:rsidRPr="001545E6">
        <w:rPr>
          <w:rFonts w:asciiTheme="minorHAnsi" w:hAnsiTheme="minorHAnsi"/>
        </w:rPr>
        <w:t>n</w:t>
      </w:r>
      <w:r w:rsidR="00416615" w:rsidRPr="001545E6">
        <w:rPr>
          <w:rFonts w:asciiTheme="minorHAnsi" w:hAnsiTheme="minorHAnsi"/>
        </w:rPr>
        <w:t>a</w:t>
      </w:r>
      <w:r w:rsidR="00B202D6" w:rsidRPr="001545E6">
        <w:rPr>
          <w:rFonts w:asciiTheme="minorHAnsi" w:hAnsiTheme="minorHAnsi"/>
        </w:rPr>
        <w:t>, a odnose se na naknade troškova zaposlenima, troškove materijala i energije, usluge i ostale rashode.</w:t>
      </w:r>
      <w:r w:rsidR="00C56467" w:rsidRPr="001545E6">
        <w:rPr>
          <w:rFonts w:asciiTheme="minorHAnsi" w:hAnsiTheme="minorHAnsi"/>
        </w:rPr>
        <w:t xml:space="preserve"> </w:t>
      </w:r>
    </w:p>
    <w:p w:rsidR="00D31953" w:rsidRDefault="00D31953" w:rsidP="005847D1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  <w:i/>
        </w:rPr>
        <w:t>Rashodi za nabavu nefinancijske imovine</w:t>
      </w:r>
      <w:r w:rsidR="002F19B5" w:rsidRPr="001545E6">
        <w:rPr>
          <w:rFonts w:asciiTheme="minorHAnsi" w:hAnsiTheme="minorHAnsi"/>
        </w:rPr>
        <w:t xml:space="preserve"> planiraju se u iznosu od </w:t>
      </w:r>
      <w:r w:rsidR="00C56467" w:rsidRPr="001545E6">
        <w:rPr>
          <w:rFonts w:asciiTheme="minorHAnsi" w:hAnsiTheme="minorHAnsi"/>
        </w:rPr>
        <w:t>10</w:t>
      </w:r>
      <w:r w:rsidRPr="001545E6">
        <w:rPr>
          <w:rFonts w:asciiTheme="minorHAnsi" w:hAnsiTheme="minorHAnsi"/>
        </w:rPr>
        <w:t xml:space="preserve">.000,00 kn, što se odnosi na </w:t>
      </w:r>
      <w:r w:rsidR="00C56467" w:rsidRPr="001545E6">
        <w:rPr>
          <w:rFonts w:asciiTheme="minorHAnsi" w:hAnsiTheme="minorHAnsi"/>
        </w:rPr>
        <w:t>računala i uredski namještaj.</w:t>
      </w:r>
      <w:r w:rsidR="00416615" w:rsidRPr="001545E6">
        <w:rPr>
          <w:rFonts w:asciiTheme="minorHAnsi" w:hAnsiTheme="minorHAnsi"/>
        </w:rPr>
        <w:t xml:space="preserve"> U odnosu na 2016. godinu, povećani su za 2.500,00 kuna radi kupnje novog prijenosnog računala.</w:t>
      </w:r>
    </w:p>
    <w:p w:rsidR="00A85364" w:rsidRPr="001545E6" w:rsidRDefault="00A85364" w:rsidP="00A85364">
      <w:pPr>
        <w:ind w:firstLine="708"/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 xml:space="preserve">Ukupni rashodi </w:t>
      </w:r>
      <w:r w:rsidR="00FF32C4" w:rsidRPr="001545E6">
        <w:rPr>
          <w:rFonts w:asciiTheme="minorHAnsi" w:hAnsiTheme="minorHAnsi"/>
        </w:rPr>
        <w:t>planiraju se u jednakim iznosima kao i ukupni prihodi</w:t>
      </w:r>
      <w:r w:rsidRPr="001545E6">
        <w:rPr>
          <w:rFonts w:asciiTheme="minorHAnsi" w:hAnsiTheme="minorHAnsi"/>
        </w:rPr>
        <w:t>, a primitaka i izdataka Agencija nema.</w:t>
      </w:r>
    </w:p>
    <w:p w:rsidR="005847D1" w:rsidRPr="001545E6" w:rsidRDefault="005847D1" w:rsidP="005847D1">
      <w:pPr>
        <w:ind w:firstLine="708"/>
        <w:jc w:val="both"/>
        <w:rPr>
          <w:rFonts w:asciiTheme="minorHAnsi" w:hAnsiTheme="minorHAnsi"/>
        </w:rPr>
      </w:pPr>
    </w:p>
    <w:p w:rsidR="005847D1" w:rsidRPr="001545E6" w:rsidRDefault="005847D1" w:rsidP="005847D1">
      <w:pPr>
        <w:jc w:val="both"/>
        <w:rPr>
          <w:rFonts w:asciiTheme="minorHAnsi" w:hAnsiTheme="minorHAnsi"/>
        </w:rPr>
      </w:pPr>
    </w:p>
    <w:p w:rsidR="005847D1" w:rsidRPr="001545E6" w:rsidRDefault="005847D1" w:rsidP="005847D1">
      <w:pPr>
        <w:jc w:val="both"/>
        <w:rPr>
          <w:rFonts w:asciiTheme="minorHAnsi" w:hAnsiTheme="minorHAnsi"/>
        </w:rPr>
      </w:pPr>
    </w:p>
    <w:p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Izradila:</w:t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</w:p>
    <w:p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>Stručna suradnica za gospodarski razvoj</w:t>
      </w:r>
      <w:r w:rsidR="00215BD2" w:rsidRPr="001545E6">
        <w:rPr>
          <w:rFonts w:asciiTheme="minorHAnsi" w:hAnsiTheme="minorHAnsi"/>
        </w:rPr>
        <w:t xml:space="preserve"> </w:t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</w:r>
      <w:r w:rsidR="00215BD2" w:rsidRPr="001545E6">
        <w:rPr>
          <w:rFonts w:asciiTheme="minorHAnsi" w:hAnsiTheme="minorHAnsi"/>
        </w:rPr>
        <w:tab/>
        <w:t>Ravnateljica:</w:t>
      </w:r>
    </w:p>
    <w:p w:rsidR="005847D1" w:rsidRPr="001545E6" w:rsidRDefault="005847D1" w:rsidP="005847D1">
      <w:pPr>
        <w:jc w:val="both"/>
        <w:rPr>
          <w:rFonts w:asciiTheme="minorHAnsi" w:hAnsiTheme="minorHAnsi"/>
        </w:rPr>
      </w:pPr>
      <w:r w:rsidRPr="001545E6">
        <w:rPr>
          <w:rFonts w:asciiTheme="minorHAnsi" w:hAnsiTheme="minorHAnsi"/>
        </w:rPr>
        <w:t xml:space="preserve">Margareta Ptiček, </w:t>
      </w:r>
      <w:proofErr w:type="spellStart"/>
      <w:r w:rsidRPr="001545E6">
        <w:rPr>
          <w:rFonts w:asciiTheme="minorHAnsi" w:hAnsiTheme="minorHAnsi"/>
        </w:rPr>
        <w:t>mag</w:t>
      </w:r>
      <w:proofErr w:type="spellEnd"/>
      <w:r w:rsidRPr="001545E6">
        <w:rPr>
          <w:rFonts w:asciiTheme="minorHAnsi" w:hAnsiTheme="minorHAnsi"/>
        </w:rPr>
        <w:t>.</w:t>
      </w:r>
      <w:r w:rsidR="00C56467" w:rsidRPr="001545E6">
        <w:rPr>
          <w:rFonts w:asciiTheme="minorHAnsi" w:hAnsiTheme="minorHAnsi"/>
        </w:rPr>
        <w:t xml:space="preserve"> </w:t>
      </w:r>
      <w:proofErr w:type="spellStart"/>
      <w:r w:rsidRPr="001545E6">
        <w:rPr>
          <w:rFonts w:asciiTheme="minorHAnsi" w:hAnsiTheme="minorHAnsi"/>
        </w:rPr>
        <w:t>oec</w:t>
      </w:r>
      <w:proofErr w:type="spellEnd"/>
      <w:r w:rsidRPr="001545E6">
        <w:rPr>
          <w:rFonts w:asciiTheme="minorHAnsi" w:hAnsiTheme="minorHAnsi"/>
        </w:rPr>
        <w:t>.</w:t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</w:r>
      <w:r w:rsidRPr="001545E6">
        <w:rPr>
          <w:rFonts w:asciiTheme="minorHAnsi" w:hAnsiTheme="minorHAnsi"/>
        </w:rPr>
        <w:tab/>
        <w:t>Tihana Harmund, dipl.</w:t>
      </w:r>
      <w:r w:rsidR="00C56467" w:rsidRPr="001545E6">
        <w:rPr>
          <w:rFonts w:asciiTheme="minorHAnsi" w:hAnsiTheme="minorHAnsi"/>
        </w:rPr>
        <w:t xml:space="preserve"> </w:t>
      </w:r>
      <w:proofErr w:type="spellStart"/>
      <w:r w:rsidRPr="001545E6">
        <w:rPr>
          <w:rFonts w:asciiTheme="minorHAnsi" w:hAnsiTheme="minorHAnsi"/>
        </w:rPr>
        <w:t>oec</w:t>
      </w:r>
      <w:proofErr w:type="spellEnd"/>
      <w:r w:rsidRPr="001545E6">
        <w:rPr>
          <w:rFonts w:asciiTheme="minorHAnsi" w:hAnsiTheme="minorHAnsi"/>
        </w:rPr>
        <w:t>.</w:t>
      </w:r>
    </w:p>
    <w:p w:rsidR="00107B87" w:rsidRDefault="00107B87"/>
    <w:p w:rsidR="00AA04BC" w:rsidRDefault="00AA04BC">
      <w:bookmarkStart w:id="0" w:name="_GoBack"/>
      <w:bookmarkEnd w:id="0"/>
    </w:p>
    <w:p w:rsidR="00AA04BC" w:rsidRDefault="00AA04BC"/>
    <w:sectPr w:rsidR="00AA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9C"/>
    <w:rsid w:val="0010592C"/>
    <w:rsid w:val="00107B87"/>
    <w:rsid w:val="001545E6"/>
    <w:rsid w:val="001F6762"/>
    <w:rsid w:val="00215BD2"/>
    <w:rsid w:val="00264B02"/>
    <w:rsid w:val="002F19B5"/>
    <w:rsid w:val="0033283B"/>
    <w:rsid w:val="003A1D08"/>
    <w:rsid w:val="003A3744"/>
    <w:rsid w:val="00416615"/>
    <w:rsid w:val="00565D34"/>
    <w:rsid w:val="005847D1"/>
    <w:rsid w:val="00597B9C"/>
    <w:rsid w:val="00663D57"/>
    <w:rsid w:val="00763CD4"/>
    <w:rsid w:val="007937C4"/>
    <w:rsid w:val="008B7321"/>
    <w:rsid w:val="008F5969"/>
    <w:rsid w:val="00995FB1"/>
    <w:rsid w:val="009D53B1"/>
    <w:rsid w:val="00A85364"/>
    <w:rsid w:val="00AA04BC"/>
    <w:rsid w:val="00B202D6"/>
    <w:rsid w:val="00BA75E9"/>
    <w:rsid w:val="00C56467"/>
    <w:rsid w:val="00C63B83"/>
    <w:rsid w:val="00CC18E6"/>
    <w:rsid w:val="00CC2A9E"/>
    <w:rsid w:val="00D21A22"/>
    <w:rsid w:val="00D31953"/>
    <w:rsid w:val="00DE201A"/>
    <w:rsid w:val="00EF0DCB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42BA"/>
  <w15:chartTrackingRefBased/>
  <w15:docId w15:val="{728BDCEB-933F-4CBD-B7F3-160B6C2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7B9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97B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97B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kalkulatorograda">
    <w:name w:val="kalkulatorograda"/>
    <w:basedOn w:val="Normal"/>
    <w:rsid w:val="00597B9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B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</dc:creator>
  <cp:keywords/>
  <dc:description/>
  <cp:lastModifiedBy>VTA</cp:lastModifiedBy>
  <cp:revision>8</cp:revision>
  <cp:lastPrinted>2016-09-07T05:31:00Z</cp:lastPrinted>
  <dcterms:created xsi:type="dcterms:W3CDTF">2016-09-06T09:30:00Z</dcterms:created>
  <dcterms:modified xsi:type="dcterms:W3CDTF">2017-02-13T14:21:00Z</dcterms:modified>
</cp:coreProperties>
</file>