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CC40" w14:textId="3FAD50BE" w:rsidR="005C25E2" w:rsidRPr="00F75199" w:rsidRDefault="005C25E2" w:rsidP="005C25E2">
      <w:pPr>
        <w:jc w:val="center"/>
        <w:rPr>
          <w:b/>
        </w:rPr>
      </w:pPr>
      <w:r w:rsidRPr="00F75199">
        <w:rPr>
          <w:b/>
        </w:rPr>
        <w:t xml:space="preserve">OBRAZLOŽENJE FINANCIJSKOG PLANA </w:t>
      </w:r>
    </w:p>
    <w:p w14:paraId="4E389FD2" w14:textId="7D317E20" w:rsidR="005C25E2" w:rsidRPr="00F75199" w:rsidRDefault="005C25E2" w:rsidP="005C25E2">
      <w:pPr>
        <w:jc w:val="center"/>
        <w:rPr>
          <w:b/>
        </w:rPr>
      </w:pPr>
      <w:r w:rsidRPr="00F75199">
        <w:rPr>
          <w:b/>
        </w:rPr>
        <w:t>ZA RAZDOBLJE 202</w:t>
      </w:r>
      <w:r w:rsidR="00FB1861" w:rsidRPr="00F75199">
        <w:rPr>
          <w:b/>
        </w:rPr>
        <w:t>3</w:t>
      </w:r>
      <w:r w:rsidRPr="00F75199">
        <w:rPr>
          <w:b/>
        </w:rPr>
        <w:t>. -202</w:t>
      </w:r>
      <w:r w:rsidR="00FB1861" w:rsidRPr="00F75199">
        <w:rPr>
          <w:b/>
        </w:rPr>
        <w:t>5</w:t>
      </w:r>
      <w:r w:rsidRPr="00F75199">
        <w:rPr>
          <w:b/>
        </w:rPr>
        <w:t>.</w:t>
      </w:r>
    </w:p>
    <w:p w14:paraId="6D581CC5" w14:textId="77777777" w:rsidR="005C25E2" w:rsidRPr="00F75199" w:rsidRDefault="005C25E2" w:rsidP="005C25E2">
      <w:pPr>
        <w:rPr>
          <w:b/>
        </w:rPr>
      </w:pPr>
    </w:p>
    <w:p w14:paraId="0A98F357" w14:textId="7B086F01" w:rsidR="005C25E2" w:rsidRDefault="005C25E2" w:rsidP="00F75199">
      <w:pPr>
        <w:jc w:val="center"/>
        <w:rPr>
          <w:b/>
          <w:bCs/>
          <w:u w:val="single"/>
        </w:rPr>
      </w:pPr>
      <w:bookmarkStart w:id="0" w:name="_Hlk114662615"/>
      <w:r w:rsidRPr="00F75199">
        <w:rPr>
          <w:b/>
          <w:bCs/>
          <w:u w:val="single"/>
        </w:rPr>
        <w:t>RAZVOJNA AGENCIJA VTA</w:t>
      </w:r>
      <w:bookmarkEnd w:id="0"/>
    </w:p>
    <w:p w14:paraId="0D977FDD" w14:textId="0810F690" w:rsidR="007D12B9" w:rsidRDefault="007D12B9" w:rsidP="007D12B9">
      <w:pPr>
        <w:rPr>
          <w:b/>
          <w:bCs/>
          <w:u w:val="single"/>
        </w:rPr>
      </w:pPr>
    </w:p>
    <w:p w14:paraId="72EF9E5A" w14:textId="77777777" w:rsidR="007D12B9" w:rsidRDefault="007D12B9" w:rsidP="007D12B9">
      <w:pPr>
        <w:pStyle w:val="Odlomakpopisa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UVOD</w:t>
      </w:r>
    </w:p>
    <w:p w14:paraId="441DE412" w14:textId="77777777" w:rsidR="005C25E2" w:rsidRPr="00F75199" w:rsidRDefault="005C25E2" w:rsidP="005C25E2">
      <w:pPr>
        <w:rPr>
          <w:lang w:val="hr-HR"/>
        </w:rPr>
      </w:pPr>
    </w:p>
    <w:p w14:paraId="49C36639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bookmarkStart w:id="1" w:name="_Hlk114662637"/>
      <w:r w:rsidRPr="00F75199">
        <w:rPr>
          <w:lang w:val="hr-HR"/>
        </w:rPr>
        <w:t xml:space="preserve">Razvojna agencija VTA osnovana je Odlukom Gradskog vijeća Grada Virovitice, a osnivač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 i šire. </w:t>
      </w:r>
    </w:p>
    <w:p w14:paraId="683570D2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65361981" w14:textId="1C16D571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F75199">
        <w:rPr>
          <w:lang w:val="hr-HR"/>
        </w:rPr>
        <w:t>Agencija ostvaruje vlastit</w:t>
      </w:r>
      <w:r w:rsidR="00FB1861" w:rsidRPr="00F75199">
        <w:rPr>
          <w:lang w:val="hr-HR"/>
        </w:rPr>
        <w:t>e</w:t>
      </w:r>
      <w:r w:rsidRPr="00F75199">
        <w:rPr>
          <w:lang w:val="hr-HR"/>
        </w:rPr>
        <w:t xml:space="preserve"> prihod</w:t>
      </w:r>
      <w:r w:rsidR="00FB1861" w:rsidRPr="00F75199">
        <w:rPr>
          <w:lang w:val="hr-HR"/>
        </w:rPr>
        <w:t>e</w:t>
      </w:r>
      <w:r w:rsidRPr="00F75199">
        <w:rPr>
          <w:lang w:val="hr-HR"/>
        </w:rPr>
        <w:t xml:space="preserve"> na tržištu</w:t>
      </w:r>
      <w:r w:rsidR="00FB1861" w:rsidRPr="00F75199">
        <w:rPr>
          <w:lang w:val="hr-HR"/>
        </w:rPr>
        <w:t>,</w:t>
      </w:r>
      <w:r w:rsidRPr="00F75199">
        <w:rPr>
          <w:lang w:val="hr-HR"/>
        </w:rPr>
        <w:t xml:space="preserve"> pružanjem savjetodavnih usluga te pisanjem i provođenjem projekata, </w:t>
      </w:r>
      <w:r w:rsidR="00FB1861" w:rsidRPr="00F75199">
        <w:rPr>
          <w:lang w:val="hr-HR"/>
        </w:rPr>
        <w:t>čime u velikoj mjeri</w:t>
      </w:r>
      <w:r w:rsidRPr="00F75199">
        <w:rPr>
          <w:lang w:val="hr-HR"/>
        </w:rPr>
        <w:t xml:space="preserve"> rastere</w:t>
      </w:r>
      <w:r w:rsidR="00FB1861" w:rsidRPr="00F75199">
        <w:rPr>
          <w:lang w:val="hr-HR"/>
        </w:rPr>
        <w:t>ćuje</w:t>
      </w:r>
      <w:r w:rsidRPr="00F75199">
        <w:rPr>
          <w:lang w:val="hr-HR"/>
        </w:rPr>
        <w:t xml:space="preserve"> proračun svog osnivača. Osim plaća djelatnika i režijskih troškova, sve ostale potrebe Agencije podmiruju se vlastitim sredstvima. Od materijalnih troškova, opreme, svih potrebnih usluga pa do dnevnica i svih ostalih troškova zaposlenika koji se ne odnose na dohodak. Dio plaća zaposlenika financira se i iz projekata na kojem je Razvojna agencija VTA</w:t>
      </w:r>
      <w:r w:rsidR="00FB1861" w:rsidRPr="00F75199">
        <w:rPr>
          <w:lang w:val="hr-HR"/>
        </w:rPr>
        <w:t xml:space="preserve"> nositelj ili</w:t>
      </w:r>
      <w:r w:rsidRPr="00F75199">
        <w:rPr>
          <w:lang w:val="hr-HR"/>
        </w:rPr>
        <w:t xml:space="preserve"> projektni partner</w:t>
      </w:r>
      <w:r w:rsidR="00FB1861" w:rsidRPr="00F75199">
        <w:rPr>
          <w:lang w:val="hr-HR"/>
        </w:rPr>
        <w:t>.</w:t>
      </w:r>
    </w:p>
    <w:p w14:paraId="677D554F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4E3EA3AC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F75199">
        <w:rPr>
          <w:lang w:val="hr-HR"/>
        </w:rPr>
        <w:t>Prema odredbama Zakona i Statuta Agencije, tijela Agencije su:</w:t>
      </w:r>
    </w:p>
    <w:p w14:paraId="5419CD82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F75199">
        <w:rPr>
          <w:lang w:val="hr-HR"/>
        </w:rPr>
        <w:t>1.</w:t>
      </w:r>
      <w:r w:rsidRPr="00F75199">
        <w:rPr>
          <w:lang w:val="hr-HR"/>
        </w:rPr>
        <w:tab/>
        <w:t xml:space="preserve">Upravno vijeće i </w:t>
      </w:r>
    </w:p>
    <w:p w14:paraId="7CEDCDC3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F75199">
        <w:rPr>
          <w:lang w:val="hr-HR"/>
        </w:rPr>
        <w:t>2.</w:t>
      </w:r>
      <w:r w:rsidRPr="00F75199">
        <w:rPr>
          <w:lang w:val="hr-HR"/>
        </w:rPr>
        <w:tab/>
        <w:t>Ravnatelj.</w:t>
      </w:r>
    </w:p>
    <w:p w14:paraId="49FBB45D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58433DCF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F75199">
        <w:rPr>
          <w:lang w:val="hr-HR"/>
        </w:rPr>
        <w:t>Agencijom upravlja Upravno vijeće u sastavu predsjednika i četiri člana. Agenciju zastupa i predstavlja Ravnateljica. U organizacijskom smislu RA VTA je jedinstvena cjelina.</w:t>
      </w:r>
    </w:p>
    <w:p w14:paraId="26A708DD" w14:textId="6EA7A10F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  <w:r w:rsidRPr="00F75199">
        <w:rPr>
          <w:lang w:val="hr-HR"/>
        </w:rPr>
        <w:t xml:space="preserve">Organizacijska struktura Razvojne agencije VTA utvrđena je Pravilnikom o unutarnjem ustrojstvu. Navedenim pravilnikom sistematizirano je </w:t>
      </w:r>
      <w:r w:rsidR="00FB1861" w:rsidRPr="00F75199">
        <w:rPr>
          <w:lang w:val="hr-HR"/>
        </w:rPr>
        <w:t>33</w:t>
      </w:r>
      <w:r w:rsidRPr="00F75199">
        <w:rPr>
          <w:lang w:val="hr-HR"/>
        </w:rPr>
        <w:t xml:space="preserve"> radnih mjesta, od kojih je 20 popunjeno.</w:t>
      </w:r>
      <w:bookmarkEnd w:id="1"/>
      <w:r w:rsidRPr="00F75199">
        <w:rPr>
          <w:lang w:val="hr-HR"/>
        </w:rPr>
        <w:t xml:space="preserve"> </w:t>
      </w:r>
    </w:p>
    <w:p w14:paraId="710BD7E1" w14:textId="77777777" w:rsidR="005C25E2" w:rsidRPr="00F75199" w:rsidRDefault="005C25E2" w:rsidP="005C25E2">
      <w:pPr>
        <w:pStyle w:val="Odlomakpopisa"/>
        <w:ind w:left="0" w:right="142"/>
        <w:jc w:val="both"/>
        <w:rPr>
          <w:lang w:val="hr-HR"/>
        </w:rPr>
      </w:pPr>
    </w:p>
    <w:p w14:paraId="6E65CB85" w14:textId="3A84B329" w:rsidR="005C25E2" w:rsidRDefault="00D63FDB" w:rsidP="006D6646">
      <w:pPr>
        <w:pStyle w:val="Odlomakpopisa"/>
        <w:spacing w:line="276" w:lineRule="auto"/>
        <w:ind w:left="0" w:right="142"/>
        <w:rPr>
          <w:b/>
          <w:bCs/>
          <w:lang w:val="hr-HR"/>
        </w:rPr>
      </w:pPr>
      <w:r>
        <w:rPr>
          <w:b/>
          <w:bCs/>
          <w:lang w:val="hr-HR"/>
        </w:rPr>
        <w:t>P</w:t>
      </w:r>
      <w:r w:rsidRPr="00D63FDB">
        <w:rPr>
          <w:b/>
          <w:bCs/>
          <w:lang w:val="hr-HR"/>
        </w:rPr>
        <w:t>regled financijskih sredstava po programima:</w:t>
      </w:r>
      <w:r w:rsidRPr="00D63FDB">
        <w:rPr>
          <w:b/>
          <w:bCs/>
          <w:lang w:val="hr-HR"/>
        </w:rPr>
        <w:t xml:space="preserve"> </w:t>
      </w:r>
      <w:r w:rsidR="006D6646" w:rsidRPr="00F75199">
        <w:rPr>
          <w:b/>
          <w:bCs/>
          <w:lang w:val="hr-HR"/>
        </w:rPr>
        <w:t>(u EUR)</w:t>
      </w:r>
      <w:r w:rsidR="005C25E2" w:rsidRPr="00F75199">
        <w:rPr>
          <w:b/>
          <w:bCs/>
          <w:lang w:val="hr-HR"/>
        </w:rPr>
        <w:t>:</w:t>
      </w:r>
    </w:p>
    <w:tbl>
      <w:tblPr>
        <w:tblW w:w="10363" w:type="dxa"/>
        <w:tblInd w:w="-5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  <w:gridCol w:w="1134"/>
      </w:tblGrid>
      <w:tr w:rsidR="00D63FDB" w:rsidRPr="00AE430A" w14:paraId="1EFC97ED" w14:textId="77777777" w:rsidTr="00D63FDB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199B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bookmarkStart w:id="2" w:name="_Hlk114568233"/>
            <w:r w:rsidRPr="00AE430A">
              <w:rPr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0FD2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0A5BD431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AA9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Plan</w:t>
            </w:r>
          </w:p>
          <w:p w14:paraId="0653D4D0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6C7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Plan</w:t>
            </w:r>
          </w:p>
          <w:p w14:paraId="5917D626" w14:textId="5CA75436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5E8E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0C87" w14:textId="77777777" w:rsidR="00D63FDB" w:rsidRPr="00AE430A" w:rsidRDefault="00D63FDB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Projekcija 2025.</w:t>
            </w:r>
          </w:p>
        </w:tc>
      </w:tr>
      <w:tr w:rsidR="00D63FDB" w:rsidRPr="00AE430A" w14:paraId="46594A74" w14:textId="77777777" w:rsidTr="00AE430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1379" w14:textId="4155CE3F" w:rsidR="00D63FDB" w:rsidRPr="00AE430A" w:rsidRDefault="00D63FDB" w:rsidP="00D63FDB">
            <w:pPr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OPĆI RAZVOJ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E186" w14:textId="4D9544E5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 </w:t>
            </w:r>
            <w:r w:rsidRPr="00AE430A">
              <w:rPr>
                <w:color w:val="000000"/>
                <w:sz w:val="20"/>
                <w:szCs w:val="20"/>
                <w:lang w:eastAsia="hr-HR"/>
              </w:rPr>
              <w:t>366.228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9FFB" w14:textId="0A8A4F27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441.611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32E8" w14:textId="071E3E38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508.727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B623" w14:textId="3F0C5B3D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481.001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3DF9" w14:textId="581507C1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481.001</w:t>
            </w:r>
          </w:p>
        </w:tc>
      </w:tr>
      <w:tr w:rsidR="00D63FDB" w:rsidRPr="00AE430A" w14:paraId="68BEC1B6" w14:textId="77777777" w:rsidTr="00AE430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2B8A" w14:textId="71A4B344" w:rsidR="00D63FDB" w:rsidRPr="00AE430A" w:rsidRDefault="00D63FDB" w:rsidP="00D63FDB">
            <w:pPr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INTERREG PREKOGRANIČNI PROGRAM MAĐARSKA-HRVATSKA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072" w14:textId="4ACF9550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val="hr-HR"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2.278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4429" w14:textId="26859E1D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val="hr-HR"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1.574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9E35" w14:textId="62DFDC62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0B68" w14:textId="178FCB9C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5871" w14:textId="0282EAE7" w:rsidR="00D63FDB" w:rsidRPr="00AE430A" w:rsidRDefault="00D63FDB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  <w:tr w:rsidR="00D63FDB" w:rsidRPr="00AE430A" w14:paraId="51DB8683" w14:textId="77777777" w:rsidTr="00AE430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82BA8" w14:textId="0AF75540" w:rsidR="00D63FDB" w:rsidRPr="00AE430A" w:rsidRDefault="00D63FDB" w:rsidP="00D63FDB">
            <w:pPr>
              <w:rPr>
                <w:color w:val="000000"/>
                <w:sz w:val="20"/>
                <w:szCs w:val="20"/>
                <w:lang w:val="hr-HR"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ERASMUS 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8EB7" w14:textId="05E0C239" w:rsidR="00D63FDB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12.086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F5A5" w14:textId="1A87A5C1" w:rsidR="00D63FDB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9BC0" w14:textId="60EE948F" w:rsidR="00D63FDB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E24C" w14:textId="3BC61BAC" w:rsidR="00D63FDB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37DBD" w14:textId="3A207AA3" w:rsidR="00D63FDB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E430A" w:rsidRPr="00AE430A" w14:paraId="72075003" w14:textId="77777777" w:rsidTr="00AE430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D757" w14:textId="1B82C5C0" w:rsidR="00AE430A" w:rsidRPr="00AE430A" w:rsidRDefault="00AE430A" w:rsidP="00AE430A">
            <w:pPr>
              <w:rPr>
                <w:color w:val="000000"/>
                <w:sz w:val="20"/>
                <w:szCs w:val="20"/>
                <w:lang w:val="hr-HR"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POMAGAČI U NASTAVI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17B2" w14:textId="70DF6FB7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3.768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E181" w14:textId="5571BA3E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3.053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E38A" w14:textId="0702D071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4.937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D82A" w14:textId="12033274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4.937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6B1E" w14:textId="1FB356D9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4.937</w:t>
            </w:r>
          </w:p>
        </w:tc>
      </w:tr>
      <w:tr w:rsidR="00AE430A" w:rsidRPr="00AE430A" w14:paraId="6EC78DEF" w14:textId="77777777" w:rsidTr="00AE430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314DD" w14:textId="1E6813A7" w:rsidR="00AE430A" w:rsidRPr="00AE430A" w:rsidRDefault="00AE430A" w:rsidP="00AE430A">
            <w:pPr>
              <w:rPr>
                <w:color w:val="000000"/>
                <w:sz w:val="20"/>
                <w:szCs w:val="20"/>
                <w:lang w:val="hr-HR"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LOKALNE INICIJATIVE ZA POTICANJE ZAPOŠLJAVANJA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6F60" w14:textId="603EE746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328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90E9" w14:textId="683B4E8E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2F15" w14:textId="46418D87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1CF5" w14:textId="5BDF5C1E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C528" w14:textId="22DDD034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AE430A" w:rsidRPr="00AE430A" w14:paraId="3D39C6B2" w14:textId="77777777" w:rsidTr="00AE430A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A5B13" w14:textId="77777777" w:rsidR="00AE430A" w:rsidRPr="00AE430A" w:rsidRDefault="00AE430A" w:rsidP="00AE430A">
            <w:pPr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0B1" w14:textId="1BFB09A2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384.688</w:t>
            </w:r>
            <w:r w:rsidRPr="00AE430A">
              <w:rPr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9249" w14:textId="7D7C09E8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sz w:val="20"/>
                <w:szCs w:val="20"/>
                <w:lang w:val="hr-HR"/>
              </w:rPr>
              <w:t>446.238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5E7" w14:textId="60D3803A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sz w:val="20"/>
                <w:szCs w:val="20"/>
                <w:lang w:val="hr-HR"/>
              </w:rPr>
              <w:t>513.664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EF0F" w14:textId="50E034E0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sz w:val="20"/>
                <w:szCs w:val="20"/>
                <w:lang w:val="hr-HR"/>
              </w:rPr>
              <w:t>485.938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D883" w14:textId="445954D5" w:rsidR="00AE430A" w:rsidRPr="00AE430A" w:rsidRDefault="00AE430A" w:rsidP="00AE430A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AE430A">
              <w:rPr>
                <w:color w:val="000000"/>
                <w:sz w:val="20"/>
                <w:szCs w:val="20"/>
                <w:lang w:val="hr-HR" w:eastAsia="hr-HR"/>
              </w:rPr>
              <w:t>485.938</w:t>
            </w:r>
          </w:p>
        </w:tc>
      </w:tr>
      <w:bookmarkEnd w:id="2"/>
    </w:tbl>
    <w:p w14:paraId="0FD9ECDC" w14:textId="366079E8" w:rsidR="00D63FDB" w:rsidRDefault="00D63FDB" w:rsidP="006D6646">
      <w:pPr>
        <w:pStyle w:val="Odlomakpopisa"/>
        <w:spacing w:line="276" w:lineRule="auto"/>
        <w:ind w:left="0" w:right="142"/>
        <w:rPr>
          <w:b/>
          <w:bCs/>
          <w:lang w:val="hr-HR"/>
        </w:rPr>
      </w:pPr>
    </w:p>
    <w:p w14:paraId="2E3185C9" w14:textId="3CE634F4" w:rsidR="00D63FDB" w:rsidRDefault="00D63FDB" w:rsidP="006D6646">
      <w:pPr>
        <w:pStyle w:val="Odlomakpopisa"/>
        <w:spacing w:line="276" w:lineRule="auto"/>
        <w:ind w:left="0" w:right="142"/>
        <w:rPr>
          <w:b/>
          <w:bCs/>
          <w:lang w:val="hr-HR"/>
        </w:rPr>
      </w:pPr>
    </w:p>
    <w:p w14:paraId="668A52AC" w14:textId="77777777" w:rsidR="00D63FDB" w:rsidRPr="00F75199" w:rsidRDefault="00D63FDB" w:rsidP="006D6646">
      <w:pPr>
        <w:pStyle w:val="Odlomakpopisa"/>
        <w:spacing w:line="276" w:lineRule="auto"/>
        <w:ind w:left="0" w:right="142"/>
        <w:rPr>
          <w:b/>
          <w:bCs/>
          <w:lang w:val="hr-HR"/>
        </w:rPr>
      </w:pPr>
    </w:p>
    <w:p w14:paraId="536BF552" w14:textId="77777777" w:rsidR="005C25E2" w:rsidRPr="00F75199" w:rsidRDefault="005C25E2" w:rsidP="005C25E2">
      <w:pPr>
        <w:ind w:right="142"/>
        <w:rPr>
          <w:sz w:val="22"/>
          <w:szCs w:val="22"/>
          <w:lang w:val="hr-HR"/>
        </w:rPr>
      </w:pPr>
    </w:p>
    <w:p w14:paraId="6FAF241A" w14:textId="77777777" w:rsidR="005C25E2" w:rsidRPr="00F75199" w:rsidRDefault="005C25E2" w:rsidP="005C25E2">
      <w:pPr>
        <w:ind w:right="142"/>
        <w:rPr>
          <w:lang w:val="hr-HR"/>
        </w:rPr>
      </w:pPr>
    </w:p>
    <w:p w14:paraId="2D08E711" w14:textId="77777777" w:rsidR="005C25E2" w:rsidRPr="00F75199" w:rsidRDefault="005C25E2" w:rsidP="005C25E2">
      <w:pPr>
        <w:ind w:right="142"/>
        <w:rPr>
          <w:lang w:val="hr-HR"/>
        </w:rPr>
      </w:pPr>
    </w:p>
    <w:p w14:paraId="49954720" w14:textId="77777777" w:rsidR="005C25E2" w:rsidRPr="00F75199" w:rsidRDefault="005C25E2" w:rsidP="005C25E2">
      <w:pPr>
        <w:ind w:right="142"/>
        <w:rPr>
          <w:lang w:val="hr-HR"/>
        </w:rPr>
      </w:pPr>
    </w:p>
    <w:p w14:paraId="7ED66931" w14:textId="77777777" w:rsidR="005C25E2" w:rsidRPr="00F75199" w:rsidRDefault="005C25E2" w:rsidP="005C25E2">
      <w:pPr>
        <w:ind w:right="142"/>
        <w:rPr>
          <w:lang w:val="hr-HR"/>
        </w:rPr>
      </w:pPr>
    </w:p>
    <w:p w14:paraId="357001E7" w14:textId="77777777" w:rsidR="007D12B9" w:rsidRDefault="007D12B9" w:rsidP="007D12B9">
      <w:pPr>
        <w:pStyle w:val="Odlomakpopisa"/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>OBRAZLOŽENJE PROGRAMA</w:t>
      </w:r>
    </w:p>
    <w:p w14:paraId="41B770D2" w14:textId="77777777" w:rsidR="007D12B9" w:rsidRPr="00F75199" w:rsidRDefault="007D12B9" w:rsidP="005C25E2">
      <w:pPr>
        <w:ind w:right="142"/>
        <w:rPr>
          <w:lang w:val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706417" w14:paraId="5E67E221" w14:textId="77777777" w:rsidTr="006C68A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5FD" w14:textId="77777777" w:rsidR="005C25E2" w:rsidRPr="00706417" w:rsidRDefault="005C25E2" w:rsidP="006C68A2">
            <w:pPr>
              <w:spacing w:before="240" w:line="360" w:lineRule="auto"/>
              <w:ind w:right="142"/>
              <w:rPr>
                <w:color w:val="000000"/>
                <w:sz w:val="20"/>
                <w:szCs w:val="20"/>
                <w:lang w:val="hr-HR"/>
              </w:rPr>
            </w:pPr>
            <w:r w:rsidRPr="00706417">
              <w:rPr>
                <w:b/>
                <w:bCs/>
                <w:i/>
                <w:iCs/>
                <w:sz w:val="20"/>
                <w:szCs w:val="20"/>
                <w:lang w:val="hr-HR" w:eastAsia="hr-HR"/>
              </w:rPr>
              <w:t xml:space="preserve">PROGRAM: 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>OPĆI RAZVOJ GOSPODARSTVA</w:t>
            </w:r>
          </w:p>
        </w:tc>
      </w:tr>
      <w:tr w:rsidR="005C25E2" w:rsidRPr="00706417" w14:paraId="1ECAFC45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E6F3" w14:textId="77777777" w:rsidR="005C25E2" w:rsidRPr="0070641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Opis programa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>:</w:t>
            </w:r>
          </w:p>
          <w:p w14:paraId="045AE5C0" w14:textId="77777777" w:rsidR="005C25E2" w:rsidRPr="0070641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</w:p>
          <w:p w14:paraId="2E2CB8B0" w14:textId="77777777" w:rsidR="005C25E2" w:rsidRPr="0070641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>Program Opći razvoj gospodarstva se odnosi na provedbu jedne aktivnosti, odnosno na Tekuće rashode Razvojne agencije VTA.</w:t>
            </w:r>
          </w:p>
          <w:p w14:paraId="04B60BC9" w14:textId="2209DC0D" w:rsidR="005C25E2" w:rsidRPr="00706417" w:rsidRDefault="005C25E2" w:rsidP="006C68A2">
            <w:pPr>
              <w:ind w:right="142"/>
              <w:jc w:val="both"/>
              <w:rPr>
                <w:sz w:val="20"/>
                <w:szCs w:val="20"/>
                <w:lang w:val="hr-HR"/>
              </w:rPr>
            </w:pPr>
            <w:r w:rsidRPr="00706417">
              <w:rPr>
                <w:sz w:val="20"/>
                <w:szCs w:val="20"/>
                <w:lang w:val="hr-HR"/>
              </w:rPr>
              <w:t>U okviru ovog programa osiguravaju se financijska sredstva za ostvarivanje redovne djelatnosti Razvojne agencije VTA. Program obuhvaća aktivnost kojom se izvršavaju rashodi za zaposlene, materijalni i financijski rashodi. Program je financiran dijelom sredstvima iz Proračuna Grada Virovitice, a dijelom iz vlastitih prihoda Agencije. Program obuhvaća aktivnost kojom se osiguravaju sredstva za redovno financiranje</w:t>
            </w:r>
            <w:r w:rsidR="00D63C9C" w:rsidRPr="00706417">
              <w:rPr>
                <w:sz w:val="20"/>
                <w:szCs w:val="20"/>
                <w:lang w:val="hr-HR"/>
              </w:rPr>
              <w:t>,</w:t>
            </w:r>
            <w:r w:rsidR="00CE60B8" w:rsidRPr="00706417">
              <w:rPr>
                <w:sz w:val="20"/>
                <w:szCs w:val="20"/>
                <w:lang w:val="hr-HR"/>
              </w:rPr>
              <w:t xml:space="preserve"> a</w:t>
            </w:r>
            <w:r w:rsidRPr="00706417">
              <w:rPr>
                <w:sz w:val="20"/>
                <w:szCs w:val="20"/>
                <w:lang w:val="hr-HR"/>
              </w:rPr>
              <w:t xml:space="preserve"> koja se odnose na prava zaposlenika iz radnog odnosa te aktivnosti za podmirivanje materijalnih i financijskih rashoda ustanove te rashoda za nefinancijsku imovinu.</w:t>
            </w:r>
          </w:p>
          <w:p w14:paraId="56EEDB4F" w14:textId="77777777" w:rsidR="005C25E2" w:rsidRPr="00706417" w:rsidRDefault="005C25E2" w:rsidP="006C68A2">
            <w:pPr>
              <w:ind w:right="142"/>
              <w:jc w:val="both"/>
              <w:rPr>
                <w:sz w:val="20"/>
                <w:szCs w:val="20"/>
                <w:lang w:val="hr-HR"/>
              </w:rPr>
            </w:pPr>
          </w:p>
          <w:p w14:paraId="246055DE" w14:textId="77777777" w:rsidR="005C25E2" w:rsidRPr="0070641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5C25E2" w:rsidRPr="00706417" w14:paraId="3D07B1F9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95A4" w14:textId="77777777" w:rsidR="005C25E2" w:rsidRPr="00706417" w:rsidRDefault="005C25E2" w:rsidP="006C68A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Zakonske i druge pravne osnove programa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>:</w:t>
            </w:r>
          </w:p>
          <w:p w14:paraId="6B45A5B8" w14:textId="77777777" w:rsidR="005C25E2" w:rsidRPr="0070641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</w:p>
          <w:p w14:paraId="69F36878" w14:textId="657C7057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>Zakon o ustanovama (''Narodne novine'' broj 76/93, 29/97, 47/99</w:t>
            </w:r>
            <w:r w:rsidR="00D63C9C"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, 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>35/08</w:t>
            </w:r>
            <w:r w:rsidR="00D63C9C"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 i 127/19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>),</w:t>
            </w:r>
          </w:p>
          <w:p w14:paraId="39FBC1B3" w14:textId="65B79834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sz w:val="20"/>
                <w:szCs w:val="20"/>
                <w:lang w:val="hr-HR"/>
              </w:rPr>
      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(''Narodne novine'' broj 128/09, 142/14</w:t>
            </w:r>
            <w:r w:rsidR="00D63C9C" w:rsidRPr="00706417">
              <w:rPr>
                <w:sz w:val="20"/>
                <w:szCs w:val="20"/>
                <w:lang w:val="hr-HR"/>
              </w:rPr>
              <w:t xml:space="preserve">, </w:t>
            </w:r>
            <w:r w:rsidRPr="00706417">
              <w:rPr>
                <w:sz w:val="20"/>
                <w:szCs w:val="20"/>
                <w:lang w:val="hr-HR"/>
              </w:rPr>
              <w:t>23/19</w:t>
            </w:r>
            <w:r w:rsidR="00D63C9C" w:rsidRPr="00706417">
              <w:rPr>
                <w:sz w:val="20"/>
                <w:szCs w:val="20"/>
                <w:lang w:val="hr-HR"/>
              </w:rPr>
              <w:t xml:space="preserve"> i 83/21</w:t>
            </w:r>
            <w:r w:rsidRPr="00706417">
              <w:rPr>
                <w:sz w:val="20"/>
                <w:szCs w:val="20"/>
                <w:lang w:val="hr-HR"/>
              </w:rPr>
              <w:t>),</w:t>
            </w:r>
          </w:p>
          <w:p w14:paraId="0A42BE68" w14:textId="6263B92B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Zakon o proračunu ("Narodne novine" broj </w:t>
            </w:r>
            <w:r w:rsidR="00D63C9C" w:rsidRPr="00706417">
              <w:rPr>
                <w:color w:val="000000"/>
                <w:sz w:val="20"/>
                <w:szCs w:val="20"/>
                <w:lang w:val="hr-HR" w:eastAsia="hr-HR"/>
              </w:rPr>
              <w:t>144/21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>),</w:t>
            </w:r>
          </w:p>
          <w:p w14:paraId="3D8F4F1C" w14:textId="70A6CD89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Pravilnik o radu Agencije s </w:t>
            </w:r>
            <w:r w:rsidR="00D63C9C" w:rsidRPr="00706417">
              <w:rPr>
                <w:color w:val="000000"/>
                <w:sz w:val="20"/>
                <w:szCs w:val="20"/>
                <w:lang w:val="hr-HR" w:eastAsia="hr-HR"/>
              </w:rPr>
              <w:t>izmjenama i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 dopunama,</w:t>
            </w:r>
          </w:p>
          <w:p w14:paraId="3DDAA8E8" w14:textId="4A27FF53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>Statut Agencije s izmjenama i dopunama,</w:t>
            </w:r>
          </w:p>
          <w:p w14:paraId="088EADEB" w14:textId="7B7AF36F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>Pravilnik o unutarnjem ustrojstvu Agencije s izmjenama i dopunama,</w:t>
            </w:r>
          </w:p>
          <w:p w14:paraId="64B2B77B" w14:textId="77777777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>Zaključci i Odluke gradonačelnika Grada Virovitice,</w:t>
            </w:r>
          </w:p>
          <w:p w14:paraId="3735E2D8" w14:textId="21B73E00" w:rsidR="005C25E2" w:rsidRPr="00706417" w:rsidRDefault="005C25E2" w:rsidP="005C25E2">
            <w:pPr>
              <w:pStyle w:val="Odlomakpopisa"/>
              <w:numPr>
                <w:ilvl w:val="0"/>
                <w:numId w:val="1"/>
              </w:num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Ostali zakoni i propisi </w:t>
            </w:r>
            <w:r w:rsidR="00D63C9C" w:rsidRPr="00706417">
              <w:rPr>
                <w:color w:val="000000"/>
                <w:sz w:val="20"/>
                <w:szCs w:val="20"/>
                <w:lang w:val="hr-HR" w:eastAsia="hr-HR"/>
              </w:rPr>
              <w:t>iz</w:t>
            </w:r>
            <w:r w:rsidRPr="00706417">
              <w:rPr>
                <w:color w:val="000000"/>
                <w:sz w:val="20"/>
                <w:szCs w:val="20"/>
                <w:lang w:val="hr-HR" w:eastAsia="hr-HR"/>
              </w:rPr>
              <w:t xml:space="preserve"> područja financija.</w:t>
            </w:r>
          </w:p>
          <w:p w14:paraId="294C474C" w14:textId="77777777" w:rsidR="005C25E2" w:rsidRPr="00706417" w:rsidRDefault="005C25E2" w:rsidP="006C68A2">
            <w:pPr>
              <w:pStyle w:val="Odlomakpopisa"/>
              <w:ind w:left="0" w:right="142"/>
              <w:rPr>
                <w:color w:val="000000"/>
                <w:sz w:val="20"/>
                <w:szCs w:val="20"/>
                <w:lang w:val="hr-HR" w:eastAsia="hr-HR"/>
              </w:rPr>
            </w:pPr>
          </w:p>
          <w:p w14:paraId="6E57E561" w14:textId="77777777" w:rsidR="005C25E2" w:rsidRPr="00706417" w:rsidRDefault="005C25E2" w:rsidP="006C68A2">
            <w:pPr>
              <w:pStyle w:val="Odlomakpopisa"/>
              <w:ind w:left="0" w:right="142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5C25E2" w:rsidRPr="00706417" w14:paraId="47E64B67" w14:textId="77777777" w:rsidTr="006C68A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3817C" w14:textId="053C5441" w:rsidR="005C25E2" w:rsidRPr="00706417" w:rsidRDefault="005C25E2" w:rsidP="006C68A2">
            <w:pPr>
              <w:ind w:right="142"/>
              <w:rPr>
                <w:b/>
                <w:color w:val="000000"/>
                <w:sz w:val="20"/>
                <w:szCs w:val="20"/>
                <w:lang w:val="hr-HR" w:eastAsia="hr-HR"/>
              </w:rPr>
            </w:pPr>
            <w:r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Ciljevi provedbe programa u razdoblju 202</w:t>
            </w:r>
            <w:r w:rsidR="003F449F"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3</w:t>
            </w:r>
            <w:r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.-202</w:t>
            </w:r>
            <w:r w:rsidR="003F449F"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5</w:t>
            </w:r>
            <w:r w:rsidRPr="00706417">
              <w:rPr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17CB5EB2" w14:textId="77777777" w:rsidR="005C25E2" w:rsidRPr="00706417" w:rsidRDefault="005C25E2" w:rsidP="006C68A2">
            <w:pPr>
              <w:ind w:right="142"/>
              <w:jc w:val="both"/>
              <w:rPr>
                <w:b/>
                <w:color w:val="000000"/>
                <w:sz w:val="20"/>
                <w:szCs w:val="20"/>
                <w:lang w:val="hr-HR" w:eastAsia="hr-HR"/>
              </w:rPr>
            </w:pPr>
          </w:p>
          <w:p w14:paraId="1BE04831" w14:textId="46914BB9" w:rsidR="005C25E2" w:rsidRPr="00706417" w:rsidRDefault="005C25E2" w:rsidP="006C68A2">
            <w:pPr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  <w:lang w:val="hr-HR"/>
              </w:rPr>
            </w:pPr>
            <w:r w:rsidRPr="00706417">
              <w:rPr>
                <w:sz w:val="20"/>
                <w:szCs w:val="20"/>
                <w:lang w:val="hr-HR"/>
              </w:rPr>
              <w:t>Cilj programa je podmir</w:t>
            </w:r>
            <w:r w:rsidR="00556756">
              <w:rPr>
                <w:sz w:val="20"/>
                <w:szCs w:val="20"/>
                <w:lang w:val="hr-HR"/>
              </w:rPr>
              <w:t>ivati</w:t>
            </w:r>
            <w:r w:rsidRPr="00706417">
              <w:rPr>
                <w:sz w:val="20"/>
                <w:szCs w:val="20"/>
                <w:lang w:val="hr-HR"/>
              </w:rPr>
              <w:t xml:space="preserve"> rashod</w:t>
            </w:r>
            <w:r w:rsidR="00556756">
              <w:rPr>
                <w:sz w:val="20"/>
                <w:szCs w:val="20"/>
                <w:lang w:val="hr-HR"/>
              </w:rPr>
              <w:t>e</w:t>
            </w:r>
            <w:r w:rsidRPr="00706417">
              <w:rPr>
                <w:sz w:val="20"/>
                <w:szCs w:val="20"/>
                <w:lang w:val="hr-HR"/>
              </w:rPr>
              <w:t xml:space="preserve"> za zaposlene te materijalne i financijske rashode koji nastaju kroz redovno poslovanje Agencije u realizaciji Programa Opći razvoj gospodarstva.</w:t>
            </w:r>
          </w:p>
          <w:p w14:paraId="6FFC94D3" w14:textId="767905CC" w:rsidR="003F449F" w:rsidRPr="00706417" w:rsidRDefault="003F449F" w:rsidP="006C68A2">
            <w:pPr>
              <w:autoSpaceDE w:val="0"/>
              <w:autoSpaceDN w:val="0"/>
              <w:adjustRightInd w:val="0"/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68E785DB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150721CA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76C91573" w14:textId="009C7A7A" w:rsidR="00556756" w:rsidRDefault="00556756" w:rsidP="00556756">
      <w:pPr>
        <w:spacing w:line="276" w:lineRule="auto"/>
        <w:rPr>
          <w:b/>
        </w:rPr>
      </w:pPr>
      <w:r w:rsidRPr="00556756">
        <w:rPr>
          <w:b/>
        </w:rPr>
        <w:t>Procjena i ishodište potrebnih sredstava za aktivnosti/projekte unutar programa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359"/>
        <w:gridCol w:w="1192"/>
      </w:tblGrid>
      <w:tr w:rsidR="00556756" w14:paraId="14451D1A" w14:textId="77777777" w:rsidTr="00ED6CC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6721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bookmarkStart w:id="3" w:name="_Hlk114568345"/>
            <w:r>
              <w:rPr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25F9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1BC971CA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0BEE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Plan</w:t>
            </w:r>
          </w:p>
          <w:p w14:paraId="3419701F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5BA6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</w:t>
            </w:r>
            <w:r>
              <w:rPr>
                <w:color w:val="000000"/>
                <w:sz w:val="20"/>
                <w:szCs w:val="20"/>
                <w:lang w:eastAsia="hr-HR"/>
              </w:rPr>
              <w:t>lan</w:t>
            </w:r>
          </w:p>
          <w:p w14:paraId="4EEF13C0" w14:textId="4599E1A5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9952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C032" w14:textId="77777777" w:rsidR="00556756" w:rsidRDefault="00556756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Projekcija 2025.</w:t>
            </w:r>
          </w:p>
        </w:tc>
      </w:tr>
      <w:tr w:rsidR="008B1D87" w14:paraId="5DF3CD26" w14:textId="77777777" w:rsidTr="008B1D8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273E" w14:textId="2251822A" w:rsidR="008B1D87" w:rsidRDefault="008B1D87" w:rsidP="008B1D87">
            <w:pPr>
              <w:rPr>
                <w:color w:val="000000"/>
                <w:sz w:val="20"/>
                <w:szCs w:val="20"/>
                <w:lang w:eastAsia="hr-HR"/>
              </w:rPr>
            </w:pPr>
            <w:r w:rsidRPr="00556756">
              <w:rPr>
                <w:color w:val="000000"/>
                <w:sz w:val="20"/>
                <w:szCs w:val="20"/>
                <w:lang w:eastAsia="hr-HR"/>
              </w:rPr>
              <w:t>Tekući rashodi Razvojne agencije VTA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339" w14:textId="516DA8BA" w:rsid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color w:val="000000"/>
                <w:sz w:val="20"/>
                <w:szCs w:val="20"/>
                <w:lang w:eastAsia="hr-HR"/>
              </w:rPr>
              <w:t>366.228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968" w14:textId="1C99041B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441.611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839B" w14:textId="56DE2F53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508.727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AFA5" w14:textId="0543EC95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481.001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1AB8" w14:textId="19D7CE19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481.001</w:t>
            </w:r>
          </w:p>
        </w:tc>
      </w:tr>
      <w:tr w:rsidR="008B1D87" w14:paraId="7FDD8247" w14:textId="77777777" w:rsidTr="008B1D8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98DD" w14:textId="77777777" w:rsidR="008B1D87" w:rsidRDefault="008B1D87" w:rsidP="008B1D87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3A04" w14:textId="4994DFBC" w:rsid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color w:val="000000"/>
                <w:sz w:val="20"/>
                <w:szCs w:val="20"/>
                <w:lang w:eastAsia="hr-HR"/>
              </w:rPr>
              <w:t>366.228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7C3A" w14:textId="31CD7944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441.611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8F91" w14:textId="720424E6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508.727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86FE" w14:textId="73B32827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481.001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8588" w14:textId="3B185F19" w:rsidR="008B1D87" w:rsidRPr="008B1D87" w:rsidRDefault="008B1D87" w:rsidP="008B1D87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8B1D87">
              <w:rPr>
                <w:sz w:val="20"/>
                <w:szCs w:val="20"/>
              </w:rPr>
              <w:t>481.001</w:t>
            </w:r>
          </w:p>
        </w:tc>
      </w:tr>
      <w:bookmarkEnd w:id="3"/>
    </w:tbl>
    <w:p w14:paraId="0E1339B8" w14:textId="1299FF72" w:rsidR="00556756" w:rsidRDefault="00556756" w:rsidP="00556756">
      <w:pPr>
        <w:spacing w:line="276" w:lineRule="auto"/>
        <w:rPr>
          <w:b/>
        </w:rPr>
      </w:pPr>
    </w:p>
    <w:p w14:paraId="7B8A06E9" w14:textId="77777777" w:rsidR="005C25E2" w:rsidRPr="00F75199" w:rsidRDefault="005C25E2" w:rsidP="005C25E2">
      <w:pPr>
        <w:ind w:right="142"/>
        <w:rPr>
          <w:b/>
          <w:lang w:val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1B0BC7" w14:paraId="3B8F9611" w14:textId="77777777" w:rsidTr="006C68A2">
        <w:trPr>
          <w:trHeight w:val="300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8DF3" w14:textId="5A34C08E" w:rsidR="005C25E2" w:rsidRPr="001B0BC7" w:rsidRDefault="005C25E2" w:rsidP="006C68A2">
            <w:pPr>
              <w:ind w:right="142"/>
              <w:rPr>
                <w:b/>
                <w:bCs/>
                <w:sz w:val="20"/>
                <w:szCs w:val="20"/>
                <w:lang w:val="hr-HR" w:eastAsia="hr-HR"/>
              </w:rPr>
            </w:pPr>
            <w:r w:rsidRPr="001B0BC7">
              <w:rPr>
                <w:b/>
                <w:bCs/>
                <w:sz w:val="20"/>
                <w:szCs w:val="20"/>
                <w:lang w:val="hr-HR" w:eastAsia="hr-HR"/>
              </w:rPr>
              <w:t xml:space="preserve">Naziv aktivnosti/projekta: 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>Tekući rashodi Razvojne agencije VTA</w:t>
            </w:r>
          </w:p>
        </w:tc>
      </w:tr>
      <w:tr w:rsidR="005C25E2" w:rsidRPr="001B0BC7" w14:paraId="37DBDD30" w14:textId="77777777" w:rsidTr="006C68A2">
        <w:trPr>
          <w:trHeight w:val="517"/>
          <w:jc w:val="center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EE82" w14:textId="6EF75070" w:rsidR="005C25E2" w:rsidRPr="001B0BC7" w:rsidRDefault="005C25E2" w:rsidP="006C68A2">
            <w:pPr>
              <w:spacing w:before="240"/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>Unutar programa Opći razvoj gospodarstva planirana je aktivnost Tekući rashodi Razvojne agencije VTA, a odnose se na rashode za plaće, doprinose na plaće, ostale rashode za zaposlene koji se isplaćuju prema Pravilniku o radu (jubilarne nagrade, dar djeci, potpore i sl.) te na materijalne i financijske rashode ustanove. Rashodi za nabavu nefinancijske imovine također se nalaze unutar Tekućih rashoda poslovanja.</w:t>
            </w:r>
            <w:r w:rsidR="004912A0"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Rashodi za zaposlene i režijski troškovi planirani su iz Proračuna Grada, dok se svi ostali rashodi planiraju iz vlastitih prihoda ostvarenih na tržištu.</w:t>
            </w:r>
          </w:p>
          <w:p w14:paraId="69D6AD04" w14:textId="52849620" w:rsidR="005C25E2" w:rsidRPr="001B0BC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>U 202</w:t>
            </w:r>
            <w:r w:rsidR="00FD4D30" w:rsidRPr="001B0BC7"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. godini, sredstva za zaposlene se </w:t>
            </w:r>
            <w:r w:rsidR="00CE60B8" w:rsidRPr="001B0BC7">
              <w:rPr>
                <w:color w:val="000000"/>
                <w:sz w:val="20"/>
                <w:szCs w:val="20"/>
                <w:lang w:val="hr-HR" w:eastAsia="hr-HR"/>
              </w:rPr>
              <w:t>povećavanju zbog povratka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djelatnica koje su na </w:t>
            </w:r>
            <w:r w:rsidR="00CE60B8" w:rsidRPr="001B0BC7">
              <w:rPr>
                <w:color w:val="000000"/>
                <w:sz w:val="20"/>
                <w:szCs w:val="20"/>
                <w:lang w:val="hr-HR" w:eastAsia="hr-HR"/>
              </w:rPr>
              <w:t>bile na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roditeljskom dopustu</w:t>
            </w:r>
            <w:r w:rsidR="00E07DEB"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, </w:t>
            </w:r>
            <w:r w:rsidR="00FD4D30" w:rsidRPr="001B0BC7">
              <w:rPr>
                <w:color w:val="000000"/>
                <w:sz w:val="20"/>
                <w:szCs w:val="20"/>
                <w:lang w:val="hr-HR" w:eastAsia="hr-HR"/>
              </w:rPr>
              <w:t>dok se u 2024. i 2025. godini planiraju u nižem iznosu.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U svim razdobljima predviđen</w:t>
            </w:r>
            <w:r w:rsidR="00E07DEB" w:rsidRPr="001B0BC7">
              <w:rPr>
                <w:color w:val="000000"/>
                <w:sz w:val="20"/>
                <w:szCs w:val="20"/>
                <w:lang w:val="hr-HR" w:eastAsia="hr-HR"/>
              </w:rPr>
              <w:t>a su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sredstva za 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lastRenderedPageBreak/>
              <w:t>isplatu božićnica</w:t>
            </w:r>
            <w:r w:rsidR="00FD4D30" w:rsidRPr="001B0BC7">
              <w:rPr>
                <w:color w:val="000000"/>
                <w:sz w:val="20"/>
                <w:szCs w:val="20"/>
                <w:lang w:val="hr-HR" w:eastAsia="hr-HR"/>
              </w:rPr>
              <w:t>, uskrsnica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i regresa</w:t>
            </w:r>
            <w:r w:rsidR="00FD4D30" w:rsidRPr="001B0BC7">
              <w:rPr>
                <w:color w:val="000000"/>
                <w:sz w:val="20"/>
                <w:szCs w:val="20"/>
                <w:lang w:val="hr-HR" w:eastAsia="hr-HR"/>
              </w:rPr>
              <w:t>, ali iz vlastitih prihoda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>.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Ostali rashodi za zaposlene osigurani su Proračunom Grada Virovitice.</w:t>
            </w:r>
          </w:p>
          <w:p w14:paraId="0FE7C0BD" w14:textId="77777777" w:rsidR="00535E65" w:rsidRPr="001B0BC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>Rashodi za zaposlene u 202</w:t>
            </w:r>
            <w:r w:rsidR="001D5AFB" w:rsidRPr="001B0BC7"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. godini se planiraju u iznosu </w:t>
            </w:r>
            <w:r w:rsidR="001D5AFB" w:rsidRPr="001B0BC7">
              <w:rPr>
                <w:color w:val="000000"/>
                <w:sz w:val="20"/>
                <w:szCs w:val="20"/>
                <w:lang w:val="hr-HR" w:eastAsia="hr-HR"/>
              </w:rPr>
              <w:t>435.955 EUR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>, dok se p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>rojekci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>jama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za 202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>4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>.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i 2025. godinu planiraju 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>u iznosu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od 409.184 EUR.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14:paraId="367DD9A0" w14:textId="02EA3E62" w:rsidR="005C25E2" w:rsidRPr="001B0BC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Sredstva se unutar </w:t>
            </w:r>
            <w:r w:rsidR="00535E65" w:rsidRPr="001B0BC7">
              <w:rPr>
                <w:color w:val="000000"/>
                <w:sz w:val="20"/>
                <w:szCs w:val="20"/>
                <w:lang w:val="hr-HR" w:eastAsia="hr-HR"/>
              </w:rPr>
              <w:t>aktivnosti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osiguravaju i za materijalne rashode za ostvarivanje djelatnosti Agencije, a čine ih prijevoz zaposlenika, energija, intelektualne i osobne usluge te ostali nespomenuti rashodi poslovanja.</w:t>
            </w:r>
          </w:p>
          <w:p w14:paraId="1512939D" w14:textId="5C9917F9" w:rsidR="005C25E2" w:rsidRPr="001B0BC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>Materijalni rashodi u 202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3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. godini planiraju se u iznosu od 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74.789 EUR, 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projekcij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om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za 202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4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. godinu 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i 2025. godinu 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planiraju se u iznosu 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od 73.834 EUR. Financiraju se dijelom iz Proračuna Grada, a dijelom iz vlastitih izvora.</w:t>
            </w:r>
          </w:p>
          <w:p w14:paraId="04B5A244" w14:textId="474AA35F" w:rsidR="005C25E2" w:rsidRPr="001B0BC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>Financijski rashodi se odnose na usluge banaka i platnog prometa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, a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 u narednom trogodišnjem razdoblju se planiraju u istom iznosu od </w:t>
            </w:r>
            <w:r w:rsidR="002216FE" w:rsidRPr="001B0BC7">
              <w:rPr>
                <w:color w:val="000000"/>
                <w:sz w:val="20"/>
                <w:szCs w:val="20"/>
                <w:lang w:val="hr-HR" w:eastAsia="hr-HR"/>
              </w:rPr>
              <w:t>1.327 EUR</w:t>
            </w:r>
            <w:r w:rsidRPr="001B0BC7">
              <w:rPr>
                <w:color w:val="000000"/>
                <w:sz w:val="20"/>
                <w:szCs w:val="20"/>
                <w:lang w:val="hr-HR" w:eastAsia="hr-HR"/>
              </w:rPr>
              <w:t>. Ovi rashodi se financiraju iz vlastitih sredstava Agencije.</w:t>
            </w:r>
          </w:p>
          <w:p w14:paraId="471EAEF8" w14:textId="5818AC15" w:rsidR="005C25E2" w:rsidRPr="001B0BC7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1B0BC7">
              <w:rPr>
                <w:color w:val="000000"/>
                <w:sz w:val="20"/>
                <w:szCs w:val="20"/>
                <w:lang w:val="hr-HR" w:eastAsia="hr-HR"/>
              </w:rPr>
              <w:t xml:space="preserve">Rashodi za nabavu nefinancijske imovine se u promatranom trogodišnjem razdoblju </w:t>
            </w:r>
            <w:r w:rsidR="004912A0" w:rsidRPr="001B0BC7">
              <w:rPr>
                <w:color w:val="000000"/>
                <w:sz w:val="20"/>
                <w:szCs w:val="20"/>
                <w:lang w:val="hr-HR" w:eastAsia="hr-HR"/>
              </w:rPr>
              <w:t>planiraju u istim iznosima od 1.593 EUR i to isključivo iz vlastitih sredstava.</w:t>
            </w:r>
          </w:p>
          <w:p w14:paraId="458E83B6" w14:textId="77777777" w:rsidR="004912A0" w:rsidRPr="001B0BC7" w:rsidRDefault="004912A0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</w:p>
          <w:p w14:paraId="7F2B36A2" w14:textId="77777777" w:rsidR="005C25E2" w:rsidRPr="001B0BC7" w:rsidRDefault="005C25E2" w:rsidP="006C68A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5C25E2" w:rsidRPr="001B0BC7" w14:paraId="7A2D0C16" w14:textId="77777777" w:rsidTr="006C68A2">
        <w:trPr>
          <w:trHeight w:val="611"/>
          <w:jc w:val="center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497E" w14:textId="77777777" w:rsidR="005C25E2" w:rsidRPr="001B0BC7" w:rsidRDefault="005C25E2" w:rsidP="006C68A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2D35935E" w14:textId="77777777" w:rsidR="005C25E2" w:rsidRPr="00F75199" w:rsidRDefault="005C25E2" w:rsidP="005C25E2">
      <w:pPr>
        <w:ind w:right="142" w:firstLine="426"/>
        <w:rPr>
          <w:b/>
          <w:lang w:val="hr-HR"/>
        </w:rPr>
      </w:pPr>
    </w:p>
    <w:p w14:paraId="7B633BDC" w14:textId="77777777" w:rsidR="005C25E2" w:rsidRPr="00F75199" w:rsidRDefault="005C25E2" w:rsidP="004912A0">
      <w:pPr>
        <w:ind w:right="142"/>
        <w:rPr>
          <w:b/>
          <w:lang w:val="hr-HR"/>
        </w:rPr>
      </w:pPr>
      <w:r w:rsidRPr="00F75199">
        <w:rPr>
          <w:b/>
          <w:lang w:val="hr-HR"/>
        </w:rPr>
        <w:t>Pokazatelji rezultata:</w:t>
      </w:r>
    </w:p>
    <w:p w14:paraId="28FC6866" w14:textId="500CBB0C" w:rsidR="005C25E2" w:rsidRPr="00F75199" w:rsidRDefault="005C25E2" w:rsidP="005C25E2">
      <w:pPr>
        <w:ind w:right="142"/>
        <w:jc w:val="both"/>
        <w:rPr>
          <w:lang w:val="hr-HR"/>
        </w:rPr>
      </w:pPr>
      <w:r w:rsidRPr="00F75199">
        <w:rPr>
          <w:lang w:val="hr-HR"/>
        </w:rPr>
        <w:t>Redovito podmirivati sve financijske obveze prema zaposlenicima</w:t>
      </w:r>
      <w:r w:rsidR="004912A0" w:rsidRPr="00F75199">
        <w:rPr>
          <w:lang w:val="hr-HR"/>
        </w:rPr>
        <w:t xml:space="preserve"> te</w:t>
      </w:r>
      <w:r w:rsidRPr="00F75199">
        <w:rPr>
          <w:lang w:val="hr-HR"/>
        </w:rPr>
        <w:t xml:space="preserve"> isporučiteljima roba</w:t>
      </w:r>
      <w:r w:rsidR="004912A0" w:rsidRPr="00F75199">
        <w:rPr>
          <w:lang w:val="hr-HR"/>
        </w:rPr>
        <w:t xml:space="preserve"> i</w:t>
      </w:r>
      <w:r w:rsidRPr="00F75199">
        <w:rPr>
          <w:lang w:val="hr-HR"/>
        </w:rPr>
        <w:t xml:space="preserve"> usluga</w:t>
      </w:r>
      <w:r w:rsidR="004912A0" w:rsidRPr="00F75199">
        <w:rPr>
          <w:lang w:val="hr-HR"/>
        </w:rPr>
        <w:t xml:space="preserve">. </w:t>
      </w:r>
      <w:r w:rsidRPr="00F75199">
        <w:rPr>
          <w:lang w:val="hr-HR"/>
        </w:rPr>
        <w:t xml:space="preserve">Izračun i ocjene potrebnih sredstava temeljeni su na procjeni utrošenih sredstava u prethodnim godinama </w:t>
      </w:r>
      <w:r w:rsidR="004912A0" w:rsidRPr="00F75199">
        <w:rPr>
          <w:lang w:val="hr-HR"/>
        </w:rPr>
        <w:t>te</w:t>
      </w:r>
      <w:r w:rsidRPr="00F75199">
        <w:rPr>
          <w:lang w:val="hr-HR"/>
        </w:rPr>
        <w:t xml:space="preserve"> Uputi osnivača za izradu Proračuna Grada Virovitice za razdoblje 202</w:t>
      </w:r>
      <w:r w:rsidR="009B56DF" w:rsidRPr="00F75199">
        <w:rPr>
          <w:lang w:val="hr-HR"/>
        </w:rPr>
        <w:t>3</w:t>
      </w:r>
      <w:r w:rsidRPr="00F75199">
        <w:rPr>
          <w:lang w:val="hr-HR"/>
        </w:rPr>
        <w:t>.-202</w:t>
      </w:r>
      <w:r w:rsidR="009B56DF" w:rsidRPr="00F75199">
        <w:rPr>
          <w:lang w:val="hr-HR"/>
        </w:rPr>
        <w:t>5</w:t>
      </w:r>
      <w:r w:rsidRPr="00F75199">
        <w:rPr>
          <w:lang w:val="hr-HR"/>
        </w:rPr>
        <w:t>. god</w:t>
      </w:r>
      <w:r w:rsidR="009B56DF" w:rsidRPr="00F75199">
        <w:rPr>
          <w:lang w:val="hr-HR"/>
        </w:rPr>
        <w:t>ine.</w:t>
      </w:r>
    </w:p>
    <w:p w14:paraId="763DE618" w14:textId="77777777" w:rsidR="005C25E2" w:rsidRPr="00F75199" w:rsidRDefault="005C25E2" w:rsidP="005C25E2">
      <w:pPr>
        <w:ind w:right="142"/>
        <w:jc w:val="both"/>
        <w:rPr>
          <w:lang w:val="hr-HR"/>
        </w:rPr>
      </w:pPr>
    </w:p>
    <w:p w14:paraId="2A112CC4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6FEF24DB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4465D49A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tbl>
      <w:tblPr>
        <w:tblW w:w="9258" w:type="dxa"/>
        <w:jc w:val="center"/>
        <w:tblLayout w:type="fixed"/>
        <w:tblLook w:val="04A0" w:firstRow="1" w:lastRow="0" w:firstColumn="1" w:lastColumn="0" w:noHBand="0" w:noVBand="1"/>
      </w:tblPr>
      <w:tblGrid>
        <w:gridCol w:w="9258"/>
      </w:tblGrid>
      <w:tr w:rsidR="005C25E2" w:rsidRPr="003D252E" w14:paraId="5DD72EF5" w14:textId="77777777" w:rsidTr="006C68A2">
        <w:trPr>
          <w:trHeight w:val="26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F113" w14:textId="77777777" w:rsidR="005C25E2" w:rsidRPr="003D252E" w:rsidRDefault="005C25E2" w:rsidP="006C68A2">
            <w:pPr>
              <w:spacing w:before="240" w:line="360" w:lineRule="auto"/>
              <w:ind w:right="142"/>
              <w:rPr>
                <w:color w:val="000000"/>
                <w:sz w:val="20"/>
                <w:szCs w:val="20"/>
                <w:lang w:val="hr-HR"/>
              </w:rPr>
            </w:pPr>
            <w:r w:rsidRPr="003D252E">
              <w:rPr>
                <w:b/>
                <w:bCs/>
                <w:i/>
                <w:iCs/>
                <w:sz w:val="20"/>
                <w:szCs w:val="20"/>
                <w:lang w:val="hr-HR" w:eastAsia="hr-HR"/>
              </w:rPr>
              <w:t xml:space="preserve">PROGRAM: 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>POMAGAČI U NASTAVI</w:t>
            </w:r>
          </w:p>
        </w:tc>
      </w:tr>
      <w:tr w:rsidR="005C25E2" w:rsidRPr="003D252E" w14:paraId="6401BCE4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4AAB" w14:textId="77777777" w:rsidR="005C25E2" w:rsidRPr="003D252E" w:rsidRDefault="005C25E2" w:rsidP="006C68A2">
            <w:pPr>
              <w:spacing w:before="240"/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Opis programa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>:</w:t>
            </w:r>
          </w:p>
          <w:p w14:paraId="177CD4A4" w14:textId="5A965DF2" w:rsidR="003A6A6D" w:rsidRPr="003D252E" w:rsidRDefault="005C25E2" w:rsidP="003A6A6D">
            <w:pPr>
              <w:spacing w:line="276" w:lineRule="auto"/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3D252E">
              <w:rPr>
                <w:color w:val="000000"/>
                <w:sz w:val="20"/>
                <w:szCs w:val="20"/>
                <w:lang w:val="hr-HR" w:eastAsia="hr-HR"/>
              </w:rPr>
              <w:t>Program Pomagači u nastavi sastoji se od tekućeg projekta</w:t>
            </w:r>
            <w:r w:rsidR="003A6A6D" w:rsidRPr="003D252E">
              <w:rPr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3A6A6D" w:rsidRPr="003D252E">
              <w:rPr>
                <w:color w:val="000000"/>
                <w:sz w:val="20"/>
                <w:szCs w:val="20"/>
              </w:rPr>
              <w:t xml:space="preserve">projekta </w:t>
            </w:r>
            <w:r w:rsidR="003A6A6D" w:rsidRPr="003D252E">
              <w:rPr>
                <w:iCs/>
                <w:sz w:val="20"/>
                <w:szCs w:val="20"/>
              </w:rPr>
              <w:t>„Korak u život jednakih mogućnosti”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 xml:space="preserve"> financiranog </w:t>
            </w:r>
            <w:r w:rsidR="003A6A6D" w:rsidRPr="003D252E">
              <w:rPr>
                <w:color w:val="000000"/>
                <w:sz w:val="20"/>
                <w:szCs w:val="20"/>
              </w:rPr>
              <w:t xml:space="preserve">iz Europskog socijalnog fonda u sklopu Operativnog programa „Učinkoviti ljudski potencijali“ 2014.-2020., a u okviru poziva „Osiguravanje pomoćnika u nastavi i stručnih komunikacijskih posrednika učenicima s teškoćama u razvoju u osnovnoškolskim i srednjoškolskim odgojno-obrazovnim ustanovama“. Temeljem toga planirano je </w:t>
            </w:r>
            <w:r w:rsidR="003A6A6D" w:rsidRPr="003D252E">
              <w:rPr>
                <w:sz w:val="20"/>
                <w:szCs w:val="20"/>
              </w:rPr>
              <w:t xml:space="preserve">sufinanciranje troškova plaće koordinatora projekta od strane Razvojne agencije VTA. </w:t>
            </w:r>
          </w:p>
          <w:p w14:paraId="350A378C" w14:textId="0E9DE18B" w:rsidR="005C25E2" w:rsidRPr="003D252E" w:rsidRDefault="005C25E2" w:rsidP="006C68A2">
            <w:pPr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5C25E2" w:rsidRPr="003D252E" w14:paraId="094FE865" w14:textId="77777777" w:rsidTr="006C68A2">
        <w:trPr>
          <w:trHeight w:val="57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5829" w14:textId="77777777" w:rsidR="005C25E2" w:rsidRPr="003D252E" w:rsidRDefault="005C25E2" w:rsidP="006C68A2">
            <w:pPr>
              <w:spacing w:before="240"/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Zakonske i druge pravne osnove programa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>:</w:t>
            </w:r>
          </w:p>
          <w:p w14:paraId="081AF4DD" w14:textId="77777777" w:rsidR="005C25E2" w:rsidRPr="003D252E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sz w:val="20"/>
                <w:szCs w:val="20"/>
                <w:lang w:val="hr-HR"/>
              </w:rPr>
            </w:pPr>
            <w:r w:rsidRPr="003D252E">
              <w:rPr>
                <w:i/>
                <w:sz w:val="20"/>
                <w:szCs w:val="20"/>
                <w:lang w:val="hr-HR"/>
              </w:rPr>
              <w:t>Akcijski plan Vijeća Europe za promicanje prava i potpunog sudjelovanja u društvu osoba s invaliditetom,</w:t>
            </w:r>
          </w:p>
          <w:p w14:paraId="61CD0F18" w14:textId="326C5FB9" w:rsidR="00540F66" w:rsidRPr="003D252E" w:rsidRDefault="005C25E2" w:rsidP="00540F66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sz w:val="20"/>
                <w:szCs w:val="20"/>
                <w:lang w:val="hr-HR"/>
              </w:rPr>
            </w:pPr>
            <w:r w:rsidRPr="003D252E">
              <w:rPr>
                <w:i/>
                <w:sz w:val="20"/>
                <w:szCs w:val="20"/>
                <w:lang w:val="hr-HR"/>
              </w:rPr>
              <w:t xml:space="preserve">Strateški plan Ministarstva znanosti, obrazovanja i sporta za </w:t>
            </w:r>
            <w:r w:rsidR="00540F66" w:rsidRPr="003D252E">
              <w:rPr>
                <w:i/>
                <w:sz w:val="20"/>
                <w:szCs w:val="20"/>
                <w:lang w:val="hr-HR"/>
              </w:rPr>
              <w:t xml:space="preserve">razdoblje </w:t>
            </w:r>
            <w:r w:rsidRPr="003D252E">
              <w:rPr>
                <w:i/>
                <w:sz w:val="20"/>
                <w:szCs w:val="20"/>
                <w:lang w:val="hr-HR"/>
              </w:rPr>
              <w:t>20</w:t>
            </w:r>
            <w:r w:rsidR="00540F66" w:rsidRPr="003D252E">
              <w:rPr>
                <w:i/>
                <w:sz w:val="20"/>
                <w:szCs w:val="20"/>
                <w:lang w:val="hr-HR"/>
              </w:rPr>
              <w:t>20.</w:t>
            </w:r>
            <w:r w:rsidRPr="003D252E">
              <w:rPr>
                <w:i/>
                <w:sz w:val="20"/>
                <w:szCs w:val="20"/>
                <w:lang w:val="hr-HR"/>
              </w:rPr>
              <w:t>.-20</w:t>
            </w:r>
            <w:r w:rsidR="00540F66" w:rsidRPr="003D252E">
              <w:rPr>
                <w:i/>
                <w:sz w:val="20"/>
                <w:szCs w:val="20"/>
                <w:lang w:val="hr-HR"/>
              </w:rPr>
              <w:t>22</w:t>
            </w:r>
            <w:r w:rsidRPr="003D252E">
              <w:rPr>
                <w:i/>
                <w:sz w:val="20"/>
                <w:szCs w:val="20"/>
                <w:lang w:val="hr-HR"/>
              </w:rPr>
              <w:t>.,</w:t>
            </w:r>
          </w:p>
          <w:p w14:paraId="188CBB38" w14:textId="2ECD8518" w:rsidR="005C25E2" w:rsidRPr="003D252E" w:rsidRDefault="00540F66" w:rsidP="00540F66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sz w:val="20"/>
                <w:szCs w:val="20"/>
                <w:lang w:val="hr-HR"/>
              </w:rPr>
            </w:pPr>
            <w:r w:rsidRPr="003D252E">
              <w:rPr>
                <w:i/>
                <w:sz w:val="20"/>
                <w:szCs w:val="20"/>
                <w:lang w:val="hr-HR"/>
              </w:rPr>
              <w:t>Provedbeni program Grada Virovitice za razdoblje 2021.-2025. godine</w:t>
            </w:r>
          </w:p>
          <w:p w14:paraId="69F71833" w14:textId="77777777" w:rsidR="005C25E2" w:rsidRPr="003D252E" w:rsidRDefault="005C25E2" w:rsidP="005C25E2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20" w:right="142"/>
              <w:jc w:val="both"/>
              <w:rPr>
                <w:i/>
                <w:sz w:val="20"/>
                <w:szCs w:val="20"/>
                <w:lang w:val="hr-HR"/>
              </w:rPr>
            </w:pPr>
            <w:r w:rsidRPr="003D252E">
              <w:rPr>
                <w:i/>
                <w:iCs/>
                <w:sz w:val="20"/>
                <w:szCs w:val="20"/>
                <w:lang w:val="hr-HR"/>
              </w:rPr>
              <w:t>Zakon o uspostavi institucionalnog okvira za provedbu europskih strukturnih i investicijskih fondova u RH u financijskom razdoblju 2014.-2020. („Narodne novine“ broj 92/2014)</w:t>
            </w:r>
          </w:p>
          <w:p w14:paraId="476859F5" w14:textId="77777777" w:rsidR="005C25E2" w:rsidRPr="003D252E" w:rsidRDefault="005C25E2" w:rsidP="006C68A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5C25E2" w:rsidRPr="003D252E" w14:paraId="286576BD" w14:textId="77777777" w:rsidTr="006C68A2">
        <w:trPr>
          <w:trHeight w:val="584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931CBE" w14:textId="1AC6A78C" w:rsidR="005C25E2" w:rsidRPr="003D252E" w:rsidRDefault="005C25E2" w:rsidP="006C68A2">
            <w:pPr>
              <w:spacing w:before="240"/>
              <w:ind w:right="142"/>
              <w:rPr>
                <w:b/>
                <w:color w:val="000000"/>
                <w:sz w:val="20"/>
                <w:szCs w:val="20"/>
                <w:lang w:val="hr-HR" w:eastAsia="hr-HR"/>
              </w:rPr>
            </w:pPr>
            <w:r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Ciljevi provedbe programa u razdoblju 202</w:t>
            </w:r>
            <w:r w:rsidR="00540F66"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3</w:t>
            </w:r>
            <w:r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.-202</w:t>
            </w:r>
            <w:r w:rsidR="00540F66"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5</w:t>
            </w:r>
            <w:r w:rsidRPr="003D252E">
              <w:rPr>
                <w:b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7BC28BBF" w14:textId="77777777" w:rsidR="005C25E2" w:rsidRPr="003D252E" w:rsidRDefault="005C25E2" w:rsidP="006C68A2">
            <w:pPr>
              <w:ind w:right="142"/>
              <w:rPr>
                <w:b/>
                <w:color w:val="000000"/>
                <w:sz w:val="20"/>
                <w:szCs w:val="20"/>
                <w:lang w:val="hr-HR" w:eastAsia="hr-HR"/>
              </w:rPr>
            </w:pPr>
          </w:p>
          <w:p w14:paraId="71781FB6" w14:textId="52166480" w:rsidR="005C25E2" w:rsidRPr="003D252E" w:rsidRDefault="005C25E2" w:rsidP="006C68A2">
            <w:pPr>
              <w:autoSpaceDE w:val="0"/>
              <w:autoSpaceDN w:val="0"/>
              <w:adjustRightInd w:val="0"/>
              <w:ind w:right="142"/>
              <w:jc w:val="both"/>
              <w:rPr>
                <w:iCs/>
                <w:color w:val="000000"/>
                <w:sz w:val="20"/>
                <w:szCs w:val="20"/>
                <w:lang w:val="hr-HR" w:eastAsia="hr-HR"/>
              </w:rPr>
            </w:pPr>
            <w:r w:rsidRPr="003D252E">
              <w:rPr>
                <w:iCs/>
                <w:sz w:val="20"/>
                <w:szCs w:val="20"/>
                <w:lang w:val="hr-HR"/>
              </w:rPr>
              <w:t xml:space="preserve">Cilj projekta „Korak u život jednakih mogućnosti“ je osigurati uvjete za poboljšanje obrazovnih postignuća, uspješniju socijalizaciju i emocionalno funkcioniranje učenika s teškoćama u razvoju u osnovnim školama s područja grada Virovitice, pružanjem profesionalne potpore kroz stručni rad osposobljenih pomoćnika čime se želi unaprijediti položaj učenika s teškoćama u razvoju. </w:t>
            </w:r>
          </w:p>
        </w:tc>
      </w:tr>
    </w:tbl>
    <w:p w14:paraId="5789009C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3DE9333E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365FB1CF" w14:textId="77777777" w:rsidR="005C25E2" w:rsidRPr="00F75199" w:rsidRDefault="005C25E2" w:rsidP="005C25E2">
      <w:pPr>
        <w:ind w:right="142"/>
        <w:rPr>
          <w:color w:val="000000"/>
          <w:sz w:val="20"/>
          <w:szCs w:val="20"/>
          <w:lang w:val="hr-HR" w:eastAsia="hr-HR"/>
        </w:rPr>
      </w:pPr>
    </w:p>
    <w:p w14:paraId="689674AF" w14:textId="77777777" w:rsidR="003D252E" w:rsidRDefault="003D252E" w:rsidP="003D252E">
      <w:pPr>
        <w:spacing w:line="276" w:lineRule="auto"/>
        <w:rPr>
          <w:b/>
        </w:rPr>
      </w:pPr>
      <w:r w:rsidRPr="00556756">
        <w:rPr>
          <w:b/>
        </w:rPr>
        <w:lastRenderedPageBreak/>
        <w:t>Procjena i ishodište potrebnih sredstava za aktivnosti/projekte unutar programa</w:t>
      </w:r>
    </w:p>
    <w:tbl>
      <w:tblPr>
        <w:tblW w:w="10461" w:type="dxa"/>
        <w:tblInd w:w="-5" w:type="dxa"/>
        <w:tblLook w:val="04A0" w:firstRow="1" w:lastRow="0" w:firstColumn="1" w:lastColumn="0" w:noHBand="0" w:noVBand="1"/>
      </w:tblPr>
      <w:tblGrid>
        <w:gridCol w:w="3799"/>
        <w:gridCol w:w="1417"/>
        <w:gridCol w:w="1383"/>
        <w:gridCol w:w="1311"/>
        <w:gridCol w:w="1359"/>
        <w:gridCol w:w="1192"/>
      </w:tblGrid>
      <w:tr w:rsidR="003D252E" w14:paraId="0AA186A4" w14:textId="77777777" w:rsidTr="003D252E">
        <w:trPr>
          <w:trHeight w:val="564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382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9EB0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49A36E2C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2021.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7C95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Plan</w:t>
            </w:r>
          </w:p>
          <w:p w14:paraId="62A61780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2022.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C42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Plan</w:t>
            </w:r>
          </w:p>
          <w:p w14:paraId="74A5E2E2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E002D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6C6E" w14:textId="77777777" w:rsidR="003D252E" w:rsidRDefault="003D252E" w:rsidP="00ED6CCC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Projekcija 2025.</w:t>
            </w:r>
          </w:p>
        </w:tc>
      </w:tr>
      <w:tr w:rsidR="003D252E" w14:paraId="208FC0AF" w14:textId="77777777" w:rsidTr="003D252E">
        <w:trPr>
          <w:trHeight w:val="282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A69" w14:textId="7D4F2B99" w:rsidR="003D252E" w:rsidRPr="003D252E" w:rsidRDefault="003D252E" w:rsidP="003D252E">
            <w:pPr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color w:val="000000"/>
                <w:sz w:val="20"/>
                <w:szCs w:val="20"/>
                <w:lang w:val="hr-HR" w:eastAsia="hr-HR"/>
              </w:rPr>
              <w:t>„Korak u život jednakih mogućnosti“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BE20" w14:textId="6A2F8132" w:rsid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color w:val="000000"/>
                <w:sz w:val="20"/>
                <w:szCs w:val="20"/>
                <w:lang w:eastAsia="hr-HR"/>
              </w:rPr>
              <w:t>3.768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8E65" w14:textId="763D0BE8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3.053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7815" w14:textId="2F87133F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4.937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8ABB" w14:textId="74394D71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4.937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FE40" w14:textId="696C0A2B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4.937</w:t>
            </w:r>
          </w:p>
        </w:tc>
      </w:tr>
      <w:tr w:rsidR="003D252E" w14:paraId="1CA8617A" w14:textId="77777777" w:rsidTr="003D252E">
        <w:trPr>
          <w:trHeight w:val="282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AE8C" w14:textId="77777777" w:rsidR="003D252E" w:rsidRDefault="003D252E" w:rsidP="003D252E">
            <w:pPr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1ACF" w14:textId="551EEB81" w:rsid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  <w:lang w:eastAsia="hr-HR"/>
              </w:rPr>
              <w:t>3.768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4AE5" w14:textId="4EB1EB71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3.053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08E8" w14:textId="5B7F14E0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4.937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1A4B2" w14:textId="765B4040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4.937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7F03E" w14:textId="5543F5AF" w:rsidR="003D252E" w:rsidRPr="003D252E" w:rsidRDefault="003D252E" w:rsidP="003D252E">
            <w:pPr>
              <w:jc w:val="right"/>
              <w:rPr>
                <w:color w:val="000000"/>
                <w:sz w:val="20"/>
                <w:szCs w:val="20"/>
                <w:lang w:eastAsia="hr-HR"/>
              </w:rPr>
            </w:pPr>
            <w:r w:rsidRPr="003D252E">
              <w:rPr>
                <w:sz w:val="20"/>
                <w:szCs w:val="20"/>
              </w:rPr>
              <w:t>4.937</w:t>
            </w:r>
          </w:p>
        </w:tc>
      </w:tr>
    </w:tbl>
    <w:p w14:paraId="6C3C2946" w14:textId="77777777" w:rsidR="003D252E" w:rsidRDefault="003D252E" w:rsidP="00540F66">
      <w:pPr>
        <w:spacing w:line="276" w:lineRule="auto"/>
        <w:ind w:right="142"/>
        <w:rPr>
          <w:b/>
          <w:lang w:val="hr-HR"/>
        </w:rPr>
      </w:pPr>
    </w:p>
    <w:p w14:paraId="345388D7" w14:textId="77777777" w:rsidR="00C25B4F" w:rsidRPr="00F75199" w:rsidRDefault="00C25B4F" w:rsidP="005C25E2">
      <w:pPr>
        <w:ind w:right="142"/>
        <w:rPr>
          <w:sz w:val="20"/>
          <w:szCs w:val="20"/>
          <w:lang w:val="hr-HR" w:eastAsia="hr-HR"/>
        </w:rPr>
      </w:pPr>
    </w:p>
    <w:p w14:paraId="742B6A8D" w14:textId="77777777" w:rsidR="005C25E2" w:rsidRPr="00F75199" w:rsidRDefault="005C25E2" w:rsidP="005C25E2">
      <w:pPr>
        <w:ind w:right="142"/>
        <w:rPr>
          <w:sz w:val="20"/>
          <w:szCs w:val="20"/>
          <w:lang w:val="hr-HR" w:eastAsia="hr-HR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493"/>
      </w:tblGrid>
      <w:tr w:rsidR="005C25E2" w:rsidRPr="003D252E" w14:paraId="60EC7C7A" w14:textId="77777777" w:rsidTr="003D252E">
        <w:trPr>
          <w:trHeight w:val="30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A48D" w14:textId="59D421BD" w:rsidR="005C25E2" w:rsidRPr="003D252E" w:rsidRDefault="003D252E" w:rsidP="006C68A2">
            <w:pPr>
              <w:ind w:right="142"/>
              <w:rPr>
                <w:b/>
                <w:bCs/>
                <w:sz w:val="20"/>
                <w:szCs w:val="20"/>
                <w:lang w:val="hr-HR" w:eastAsia="hr-HR"/>
              </w:rPr>
            </w:pPr>
            <w:r w:rsidRPr="001B0BC7">
              <w:rPr>
                <w:b/>
                <w:bCs/>
                <w:sz w:val="20"/>
                <w:szCs w:val="20"/>
                <w:lang w:val="hr-HR" w:eastAsia="hr-HR"/>
              </w:rPr>
              <w:t xml:space="preserve">Naziv aktivnosti/projekta: </w:t>
            </w:r>
            <w:r w:rsidR="005C25E2" w:rsidRPr="003D252E">
              <w:rPr>
                <w:b/>
                <w:bCs/>
                <w:sz w:val="20"/>
                <w:szCs w:val="20"/>
                <w:lang w:val="hr-HR" w:eastAsia="hr-HR"/>
              </w:rPr>
              <w:t>„Korak u život jednakih mogućnosti“</w:t>
            </w:r>
          </w:p>
        </w:tc>
      </w:tr>
      <w:tr w:rsidR="005C25E2" w:rsidRPr="003D252E" w14:paraId="4DE91B8D" w14:textId="77777777" w:rsidTr="003D252E">
        <w:trPr>
          <w:trHeight w:val="537"/>
          <w:jc w:val="center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4A8E" w14:textId="34CBF103" w:rsidR="00C9517D" w:rsidRPr="003D252E" w:rsidRDefault="005C25E2" w:rsidP="006C68A2">
            <w:pPr>
              <w:spacing w:before="240"/>
              <w:ind w:right="142"/>
              <w:jc w:val="both"/>
              <w:rPr>
                <w:color w:val="000000"/>
                <w:sz w:val="20"/>
                <w:szCs w:val="20"/>
                <w:lang w:val="hr-HR" w:eastAsia="hr-HR"/>
              </w:rPr>
            </w:pPr>
            <w:r w:rsidRPr="003D252E">
              <w:rPr>
                <w:sz w:val="20"/>
                <w:szCs w:val="20"/>
                <w:lang w:val="hr-HR"/>
              </w:rPr>
              <w:t>Projekt „Korak u život jednakih mogućnosti</w:t>
            </w:r>
            <w:r w:rsidR="00841F63" w:rsidRPr="003D252E">
              <w:rPr>
                <w:sz w:val="20"/>
                <w:szCs w:val="20"/>
                <w:lang w:val="hr-HR"/>
              </w:rPr>
              <w:t>“</w:t>
            </w:r>
            <w:r w:rsidRPr="003D252E">
              <w:rPr>
                <w:sz w:val="20"/>
                <w:szCs w:val="20"/>
                <w:lang w:val="hr-HR"/>
              </w:rPr>
              <w:t>, u kojem je Razvojna agencija</w:t>
            </w:r>
            <w:r w:rsidR="00C25B4F" w:rsidRPr="003D252E">
              <w:rPr>
                <w:sz w:val="20"/>
                <w:szCs w:val="20"/>
                <w:lang w:val="hr-HR"/>
              </w:rPr>
              <w:t xml:space="preserve"> projektni</w:t>
            </w:r>
            <w:r w:rsidRPr="003D252E">
              <w:rPr>
                <w:sz w:val="20"/>
                <w:szCs w:val="20"/>
                <w:lang w:val="hr-HR"/>
              </w:rPr>
              <w:t xml:space="preserve"> partner</w:t>
            </w:r>
            <w:r w:rsidR="00C25B4F" w:rsidRPr="003D252E">
              <w:rPr>
                <w:sz w:val="20"/>
                <w:szCs w:val="20"/>
                <w:lang w:val="hr-HR"/>
              </w:rPr>
              <w:t xml:space="preserve">, </w:t>
            </w:r>
            <w:r w:rsidRPr="003D252E">
              <w:rPr>
                <w:sz w:val="20"/>
                <w:szCs w:val="20"/>
                <w:lang w:val="hr-HR"/>
              </w:rPr>
              <w:t xml:space="preserve">traje </w:t>
            </w:r>
            <w:r w:rsidR="00E07DEB" w:rsidRPr="003D252E">
              <w:rPr>
                <w:sz w:val="20"/>
                <w:szCs w:val="20"/>
                <w:lang w:val="hr-HR"/>
              </w:rPr>
              <w:t>12</w:t>
            </w:r>
            <w:r w:rsidRPr="003D252E">
              <w:rPr>
                <w:sz w:val="20"/>
                <w:szCs w:val="20"/>
                <w:lang w:val="hr-HR"/>
              </w:rPr>
              <w:t xml:space="preserve"> mjeseci </w:t>
            </w:r>
            <w:r w:rsidR="00C25B4F" w:rsidRPr="003D252E">
              <w:rPr>
                <w:sz w:val="20"/>
                <w:szCs w:val="20"/>
                <w:lang w:val="hr-HR"/>
              </w:rPr>
              <w:t xml:space="preserve">odnosno od 01.09. tekuće godine, do 31.08. sljedeće godine. Nakon toga započinje nova faza (novi projekt) i tako se ponavlja iz godine u godinu. </w:t>
            </w:r>
            <w:r w:rsidR="00FD3631" w:rsidRPr="003D252E">
              <w:rPr>
                <w:sz w:val="20"/>
                <w:szCs w:val="20"/>
                <w:lang w:val="hr-HR"/>
              </w:rPr>
              <w:t xml:space="preserve">Stopa sufinanciranja je </w:t>
            </w:r>
            <w:r w:rsidR="00C25B4F" w:rsidRPr="003D252E">
              <w:rPr>
                <w:sz w:val="20"/>
                <w:szCs w:val="20"/>
                <w:lang w:val="hr-HR"/>
              </w:rPr>
              <w:t>85</w:t>
            </w:r>
            <w:r w:rsidR="00FD3631" w:rsidRPr="003D252E">
              <w:rPr>
                <w:sz w:val="20"/>
                <w:szCs w:val="20"/>
                <w:lang w:val="hr-HR"/>
              </w:rPr>
              <w:t>%, dok ostatak od 1</w:t>
            </w:r>
            <w:r w:rsidR="00C25B4F" w:rsidRPr="003D252E">
              <w:rPr>
                <w:sz w:val="20"/>
                <w:szCs w:val="20"/>
                <w:lang w:val="hr-HR"/>
              </w:rPr>
              <w:t>5</w:t>
            </w:r>
            <w:r w:rsidR="00FD3631" w:rsidRPr="003D252E">
              <w:rPr>
                <w:sz w:val="20"/>
                <w:szCs w:val="20"/>
                <w:lang w:val="hr-HR"/>
              </w:rPr>
              <w:t>% financira Grad Virovitica.</w:t>
            </w:r>
            <w:r w:rsidRPr="003D252E">
              <w:rPr>
                <w:sz w:val="20"/>
                <w:szCs w:val="20"/>
                <w:lang w:val="hr-HR"/>
              </w:rPr>
              <w:t xml:space="preserve"> </w:t>
            </w:r>
            <w:r w:rsidR="00C9517D" w:rsidRPr="003D252E">
              <w:rPr>
                <w:color w:val="000000"/>
                <w:sz w:val="20"/>
                <w:szCs w:val="20"/>
                <w:lang w:val="hr-HR" w:eastAsia="hr-HR"/>
              </w:rPr>
              <w:t>Od</w:t>
            </w:r>
            <w:r w:rsidRPr="003D252E">
              <w:rPr>
                <w:sz w:val="20"/>
                <w:szCs w:val="20"/>
                <w:lang w:val="hr-HR"/>
              </w:rPr>
              <w:t xml:space="preserve"> 202</w:t>
            </w:r>
            <w:r w:rsidR="00C9517D" w:rsidRPr="003D252E">
              <w:rPr>
                <w:sz w:val="20"/>
                <w:szCs w:val="20"/>
                <w:lang w:val="hr-HR"/>
              </w:rPr>
              <w:t>3</w:t>
            </w:r>
            <w:r w:rsidRPr="003D252E">
              <w:rPr>
                <w:sz w:val="20"/>
                <w:szCs w:val="20"/>
                <w:lang w:val="hr-HR"/>
              </w:rPr>
              <w:t xml:space="preserve">. </w:t>
            </w:r>
            <w:r w:rsidR="00C9517D" w:rsidRPr="003D252E">
              <w:rPr>
                <w:sz w:val="20"/>
                <w:szCs w:val="20"/>
                <w:lang w:val="hr-HR"/>
              </w:rPr>
              <w:t xml:space="preserve">do 2025. </w:t>
            </w:r>
            <w:r w:rsidRPr="003D252E">
              <w:rPr>
                <w:sz w:val="20"/>
                <w:szCs w:val="20"/>
                <w:lang w:val="hr-HR"/>
              </w:rPr>
              <w:t>godin</w:t>
            </w:r>
            <w:r w:rsidR="00C9517D" w:rsidRPr="003D252E">
              <w:rPr>
                <w:sz w:val="20"/>
                <w:szCs w:val="20"/>
                <w:lang w:val="hr-HR"/>
              </w:rPr>
              <w:t xml:space="preserve">e 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>planira</w:t>
            </w:r>
            <w:r w:rsidR="00C9517D" w:rsidRPr="003D252E">
              <w:rPr>
                <w:color w:val="000000"/>
                <w:sz w:val="20"/>
                <w:szCs w:val="20"/>
                <w:lang w:val="hr-HR" w:eastAsia="hr-HR"/>
              </w:rPr>
              <w:t xml:space="preserve"> se iznos od 4.937 EUR godišnje, 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9517D" w:rsidRPr="003D252E">
              <w:rPr>
                <w:color w:val="000000"/>
                <w:sz w:val="20"/>
                <w:szCs w:val="20"/>
                <w:lang w:val="hr-HR" w:eastAsia="hr-HR"/>
              </w:rPr>
              <w:t>a odnosi se na 20% troškova plaće jednog zaposlenika.</w:t>
            </w:r>
            <w:r w:rsidRPr="003D252E">
              <w:rPr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5C25E2" w:rsidRPr="003D252E" w14:paraId="6D36C71E" w14:textId="77777777" w:rsidTr="003D252E">
        <w:trPr>
          <w:trHeight w:val="611"/>
          <w:jc w:val="center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D4B5" w14:textId="77777777" w:rsidR="005C25E2" w:rsidRPr="003D252E" w:rsidRDefault="005C25E2" w:rsidP="006C68A2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6981BFE9" w14:textId="77777777" w:rsidR="005C25E2" w:rsidRPr="00F75199" w:rsidRDefault="005C25E2" w:rsidP="005C25E2">
      <w:pPr>
        <w:ind w:right="142"/>
        <w:rPr>
          <w:lang w:val="hr-HR"/>
        </w:rPr>
      </w:pPr>
    </w:p>
    <w:p w14:paraId="31AC41B6" w14:textId="704883F4" w:rsidR="005C25E2" w:rsidRDefault="005C25E2" w:rsidP="005C25E2">
      <w:pPr>
        <w:ind w:right="142"/>
        <w:rPr>
          <w:b/>
          <w:lang w:val="hr-HR"/>
        </w:rPr>
      </w:pPr>
      <w:r w:rsidRPr="00F75199">
        <w:rPr>
          <w:b/>
          <w:lang w:val="hr-HR"/>
        </w:rPr>
        <w:t>Pokazatelji rezultata:</w:t>
      </w: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1404"/>
        <w:gridCol w:w="2277"/>
        <w:gridCol w:w="1175"/>
        <w:gridCol w:w="1158"/>
        <w:gridCol w:w="1158"/>
        <w:gridCol w:w="1158"/>
        <w:gridCol w:w="1158"/>
      </w:tblGrid>
      <w:tr w:rsidR="00AE3F56" w:rsidRPr="00F75199" w14:paraId="15F5E589" w14:textId="77777777" w:rsidTr="00FD3631">
        <w:trPr>
          <w:trHeight w:val="56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475" w14:textId="77777777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14EEDEF8" w14:textId="77777777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7FE" w14:textId="77777777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E214" w14:textId="77777777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C0F" w14:textId="0343863F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Polazna vrijednost 202</w:t>
            </w:r>
            <w:r w:rsidR="00361A00" w:rsidRPr="00F75199">
              <w:rPr>
                <w:color w:val="000000"/>
                <w:sz w:val="20"/>
                <w:szCs w:val="20"/>
                <w:lang w:eastAsia="hr-HR"/>
              </w:rPr>
              <w:t>2</w:t>
            </w:r>
            <w:r w:rsidRPr="00F75199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C417" w14:textId="77777777" w:rsidR="00AE3F56" w:rsidRPr="00F75199" w:rsidRDefault="00AE3F56" w:rsidP="00AE3F56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6AD19AA" w14:textId="3B18F5FD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202</w:t>
            </w:r>
            <w:r w:rsidR="00361A00" w:rsidRPr="00F75199">
              <w:rPr>
                <w:color w:val="000000"/>
                <w:sz w:val="20"/>
                <w:szCs w:val="20"/>
                <w:lang w:eastAsia="hr-HR"/>
              </w:rPr>
              <w:t>3</w:t>
            </w:r>
            <w:r w:rsidRPr="00F75199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A1F9" w14:textId="77777777" w:rsidR="00AE3F56" w:rsidRPr="00F75199" w:rsidRDefault="00AE3F56" w:rsidP="00AE3F56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87A8A5C" w14:textId="24000BAF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202</w:t>
            </w:r>
            <w:r w:rsidR="00361A00" w:rsidRPr="00F75199">
              <w:rPr>
                <w:color w:val="000000"/>
                <w:sz w:val="20"/>
                <w:szCs w:val="20"/>
                <w:lang w:eastAsia="hr-HR"/>
              </w:rPr>
              <w:t>4</w:t>
            </w:r>
            <w:r w:rsidRPr="00F75199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54F5" w14:textId="77777777" w:rsidR="00AE3F56" w:rsidRPr="00F75199" w:rsidRDefault="00AE3F56" w:rsidP="00AE3F56">
            <w:pPr>
              <w:jc w:val="center"/>
              <w:rPr>
                <w:color w:val="000000"/>
                <w:sz w:val="20"/>
                <w:szCs w:val="20"/>
                <w:lang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960978" w14:textId="41B372F2" w:rsidR="00AE3F56" w:rsidRPr="00F75199" w:rsidRDefault="00AE3F56" w:rsidP="00AE3F56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eastAsia="hr-HR"/>
              </w:rPr>
              <w:t>202</w:t>
            </w:r>
            <w:r w:rsidR="00361A00" w:rsidRPr="00F75199">
              <w:rPr>
                <w:color w:val="000000"/>
                <w:sz w:val="20"/>
                <w:szCs w:val="20"/>
                <w:lang w:eastAsia="hr-HR"/>
              </w:rPr>
              <w:t>5</w:t>
            </w:r>
            <w:r w:rsidRPr="00F75199">
              <w:rPr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3631" w:rsidRPr="00F75199" w14:paraId="579D934A" w14:textId="77777777" w:rsidTr="00FD3631">
        <w:trPr>
          <w:trHeight w:val="28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8E0" w14:textId="77777777" w:rsidR="00FD3631" w:rsidRPr="00F75199" w:rsidRDefault="00FD3631" w:rsidP="00FD3631">
            <w:pPr>
              <w:spacing w:line="256" w:lineRule="auto"/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Broj učenika s teškoćama s osiguranom ciljanom stručnom</w:t>
            </w:r>
          </w:p>
          <w:p w14:paraId="0B343A39" w14:textId="4B81E157" w:rsidR="00FD3631" w:rsidRPr="00F75199" w:rsidRDefault="00FD3631" w:rsidP="00FD3631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podrškom pomoćnika u nastavi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FB2" w14:textId="50AEA9E2" w:rsidR="00FD3631" w:rsidRPr="00F75199" w:rsidRDefault="00FD3631" w:rsidP="00FD3631">
            <w:pPr>
              <w:ind w:right="142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 xml:space="preserve">Broj učenika s teškoćama kojima je kroz projekt osigurana stručna podrška pomoćnika u nastavi / stručnog komunikacijskog posrednika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F2B" w14:textId="511ACE9B" w:rsidR="00FD3631" w:rsidRPr="00F75199" w:rsidRDefault="00FD3631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Broj učenika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149A" w14:textId="28F0EC53" w:rsidR="00FD3631" w:rsidRPr="00F75199" w:rsidRDefault="00361A00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4BEF" w14:textId="40E63BAD" w:rsidR="00FD3631" w:rsidRPr="00F75199" w:rsidRDefault="00361A00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F08F" w14:textId="29EDF141" w:rsidR="00FD3631" w:rsidRPr="00F75199" w:rsidRDefault="00361A00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6489" w14:textId="39ADF65F" w:rsidR="00FD3631" w:rsidRPr="00F75199" w:rsidRDefault="00361A00" w:rsidP="00FD3631">
            <w:pPr>
              <w:ind w:right="142"/>
              <w:jc w:val="center"/>
              <w:rPr>
                <w:color w:val="000000"/>
                <w:sz w:val="20"/>
                <w:szCs w:val="20"/>
                <w:lang w:val="hr-HR" w:eastAsia="hr-HR"/>
              </w:rPr>
            </w:pPr>
            <w:r w:rsidRPr="00F75199">
              <w:rPr>
                <w:color w:val="000000"/>
                <w:sz w:val="20"/>
                <w:szCs w:val="20"/>
                <w:lang w:val="hr-HR" w:eastAsia="hr-HR"/>
              </w:rPr>
              <w:t>39</w:t>
            </w:r>
          </w:p>
        </w:tc>
      </w:tr>
    </w:tbl>
    <w:p w14:paraId="53286E93" w14:textId="77777777" w:rsidR="005C25E2" w:rsidRPr="00F75199" w:rsidRDefault="005C25E2" w:rsidP="005C25E2">
      <w:pPr>
        <w:ind w:right="142"/>
        <w:rPr>
          <w:lang w:val="hr-HR"/>
        </w:rPr>
      </w:pPr>
    </w:p>
    <w:p w14:paraId="0999FE1A" w14:textId="77777777" w:rsidR="005C25E2" w:rsidRPr="00F75199" w:rsidRDefault="005C25E2" w:rsidP="005C25E2">
      <w:pPr>
        <w:ind w:right="142"/>
        <w:rPr>
          <w:lang w:val="hr-HR"/>
        </w:rPr>
      </w:pPr>
    </w:p>
    <w:p w14:paraId="73B5EC1B" w14:textId="77777777" w:rsidR="005C25E2" w:rsidRPr="00F75199" w:rsidRDefault="005C25E2" w:rsidP="005C25E2">
      <w:pPr>
        <w:ind w:right="142"/>
        <w:rPr>
          <w:lang w:val="hr-HR"/>
        </w:rPr>
      </w:pPr>
    </w:p>
    <w:p w14:paraId="19B24469" w14:textId="77777777" w:rsidR="00572530" w:rsidRPr="00F75199" w:rsidRDefault="00572530">
      <w:pPr>
        <w:rPr>
          <w:lang w:val="hr-HR"/>
        </w:rPr>
      </w:pPr>
    </w:p>
    <w:sectPr w:rsidR="00572530" w:rsidRPr="00F75199" w:rsidSect="00231515">
      <w:footerReference w:type="default" r:id="rId7"/>
      <w:pgSz w:w="12240" w:h="15840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6469" w14:textId="77777777" w:rsidR="00856224" w:rsidRDefault="00856224" w:rsidP="005C25E2">
      <w:r>
        <w:separator/>
      </w:r>
    </w:p>
  </w:endnote>
  <w:endnote w:type="continuationSeparator" w:id="0">
    <w:p w14:paraId="2A27756B" w14:textId="77777777" w:rsidR="00856224" w:rsidRDefault="00856224" w:rsidP="005C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B714" w14:textId="77777777" w:rsidR="00231515" w:rsidRDefault="009D535E" w:rsidP="00231515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5AD9323C" w14:textId="77777777" w:rsidR="00231515" w:rsidRDefault="00000000" w:rsidP="002315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DFB8" w14:textId="77777777" w:rsidR="00856224" w:rsidRDefault="00856224" w:rsidP="005C25E2">
      <w:r>
        <w:separator/>
      </w:r>
    </w:p>
  </w:footnote>
  <w:footnote w:type="continuationSeparator" w:id="0">
    <w:p w14:paraId="53BFB120" w14:textId="77777777" w:rsidR="00856224" w:rsidRDefault="00856224" w:rsidP="005C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F361D"/>
    <w:multiLevelType w:val="hybridMultilevel"/>
    <w:tmpl w:val="BE3EC4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7478">
    <w:abstractNumId w:val="2"/>
  </w:num>
  <w:num w:numId="2" w16cid:durableId="423457170">
    <w:abstractNumId w:val="1"/>
  </w:num>
  <w:num w:numId="3" w16cid:durableId="114466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E2"/>
    <w:rsid w:val="00005833"/>
    <w:rsid w:val="00153096"/>
    <w:rsid w:val="001571F0"/>
    <w:rsid w:val="001B0BC7"/>
    <w:rsid w:val="001D5AFB"/>
    <w:rsid w:val="001E0DB4"/>
    <w:rsid w:val="002216FE"/>
    <w:rsid w:val="00361A00"/>
    <w:rsid w:val="00362208"/>
    <w:rsid w:val="00373210"/>
    <w:rsid w:val="003A6A6D"/>
    <w:rsid w:val="003D252E"/>
    <w:rsid w:val="003F449F"/>
    <w:rsid w:val="00401D6F"/>
    <w:rsid w:val="00426256"/>
    <w:rsid w:val="00467F03"/>
    <w:rsid w:val="004912A0"/>
    <w:rsid w:val="004A66C7"/>
    <w:rsid w:val="00535E65"/>
    <w:rsid w:val="00540F66"/>
    <w:rsid w:val="00556756"/>
    <w:rsid w:val="00562B75"/>
    <w:rsid w:val="00572530"/>
    <w:rsid w:val="005971AD"/>
    <w:rsid w:val="005C25E2"/>
    <w:rsid w:val="006D6646"/>
    <w:rsid w:val="00706417"/>
    <w:rsid w:val="007D12B9"/>
    <w:rsid w:val="00841F63"/>
    <w:rsid w:val="00856224"/>
    <w:rsid w:val="008567CD"/>
    <w:rsid w:val="008B1D87"/>
    <w:rsid w:val="008E1CC6"/>
    <w:rsid w:val="009338F7"/>
    <w:rsid w:val="009B56DF"/>
    <w:rsid w:val="009D535E"/>
    <w:rsid w:val="00AE3F56"/>
    <w:rsid w:val="00AE430A"/>
    <w:rsid w:val="00C25B4F"/>
    <w:rsid w:val="00C9517D"/>
    <w:rsid w:val="00CE60B8"/>
    <w:rsid w:val="00D63C9C"/>
    <w:rsid w:val="00D63FDB"/>
    <w:rsid w:val="00DA4257"/>
    <w:rsid w:val="00DE5B87"/>
    <w:rsid w:val="00E07DEB"/>
    <w:rsid w:val="00F75199"/>
    <w:rsid w:val="00FB1861"/>
    <w:rsid w:val="00FD3631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1F48"/>
  <w15:chartTrackingRefBased/>
  <w15:docId w15:val="{ABF501D9-0347-4F81-9498-BE7BBC2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5C25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25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rojstranice">
    <w:name w:val="page number"/>
    <w:basedOn w:val="Zadanifontodlomka"/>
    <w:uiPriority w:val="99"/>
    <w:rsid w:val="005C25E2"/>
  </w:style>
  <w:style w:type="paragraph" w:styleId="Odlomakpopisa">
    <w:name w:val="List Paragraph"/>
    <w:basedOn w:val="Normal"/>
    <w:uiPriority w:val="34"/>
    <w:qFormat/>
    <w:rsid w:val="005C25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C25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25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VTA1</cp:lastModifiedBy>
  <cp:revision>10</cp:revision>
  <cp:lastPrinted>2021-12-20T06:37:00Z</cp:lastPrinted>
  <dcterms:created xsi:type="dcterms:W3CDTF">2022-09-20T07:53:00Z</dcterms:created>
  <dcterms:modified xsi:type="dcterms:W3CDTF">2022-09-22T06:01:00Z</dcterms:modified>
</cp:coreProperties>
</file>