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D634" w14:textId="2B46A03D" w:rsidR="00572530" w:rsidRDefault="00CD4B87" w:rsidP="00636513">
      <w:pPr>
        <w:jc w:val="center"/>
        <w:rPr>
          <w:b/>
          <w:bCs/>
          <w:sz w:val="24"/>
          <w:szCs w:val="24"/>
        </w:rPr>
      </w:pPr>
      <w:r w:rsidRPr="00CD4B87">
        <w:rPr>
          <w:b/>
          <w:bCs/>
          <w:sz w:val="24"/>
          <w:szCs w:val="24"/>
        </w:rPr>
        <w:t>Razvojna agencija VTA</w:t>
      </w:r>
    </w:p>
    <w:p w14:paraId="4F7E1575" w14:textId="77777777" w:rsidR="00414DCE" w:rsidRPr="00CD4B87" w:rsidRDefault="00414DCE" w:rsidP="00414DCE">
      <w:pPr>
        <w:jc w:val="both"/>
        <w:rPr>
          <w:b/>
          <w:bCs/>
          <w:sz w:val="24"/>
          <w:szCs w:val="24"/>
        </w:rPr>
      </w:pPr>
    </w:p>
    <w:p w14:paraId="4BB52B48" w14:textId="42BE37A0" w:rsidR="00CD4B87" w:rsidRDefault="00CD4B87" w:rsidP="00414DCE">
      <w:pPr>
        <w:jc w:val="both"/>
        <w:rPr>
          <w:sz w:val="24"/>
          <w:szCs w:val="24"/>
        </w:rPr>
      </w:pPr>
      <w:r w:rsidRPr="00CD4B87">
        <w:rPr>
          <w:sz w:val="24"/>
          <w:szCs w:val="24"/>
        </w:rPr>
        <w:t>I. Izmjenama i dopunama financijskog plana za 2021. godinu ukupno planirana sredstva povećavaju se za 21.215 kuna te sada iznose 2.861.175 kuna.</w:t>
      </w:r>
    </w:p>
    <w:p w14:paraId="1668C6BA" w14:textId="4C9C79A1" w:rsidR="00761E9A" w:rsidRDefault="00761E9A" w:rsidP="00414DCE">
      <w:pPr>
        <w:jc w:val="both"/>
        <w:rPr>
          <w:sz w:val="24"/>
          <w:szCs w:val="24"/>
        </w:rPr>
      </w:pPr>
    </w:p>
    <w:p w14:paraId="29F2E7D6" w14:textId="5F0A666A" w:rsidR="00761E9A" w:rsidRPr="00636513" w:rsidRDefault="00636513" w:rsidP="00414DCE">
      <w:pPr>
        <w:jc w:val="both"/>
        <w:rPr>
          <w:b/>
          <w:bCs/>
          <w:sz w:val="24"/>
          <w:szCs w:val="24"/>
        </w:rPr>
      </w:pPr>
      <w:r w:rsidRPr="00636513">
        <w:rPr>
          <w:b/>
          <w:bCs/>
          <w:sz w:val="24"/>
          <w:szCs w:val="24"/>
        </w:rPr>
        <w:t xml:space="preserve">1.1. </w:t>
      </w:r>
      <w:r w:rsidR="00761E9A" w:rsidRPr="00636513">
        <w:rPr>
          <w:b/>
          <w:bCs/>
          <w:sz w:val="24"/>
          <w:szCs w:val="24"/>
        </w:rPr>
        <w:t xml:space="preserve">Prihodi i primici </w:t>
      </w:r>
      <w:r w:rsidRPr="00636513">
        <w:rPr>
          <w:b/>
          <w:bCs/>
          <w:sz w:val="24"/>
          <w:szCs w:val="24"/>
        </w:rPr>
        <w:t>Razvojne agencije VTA</w:t>
      </w:r>
    </w:p>
    <w:p w14:paraId="3FBCF37E" w14:textId="7EA57ADA" w:rsidR="00414DCE" w:rsidRPr="00414DCE" w:rsidRDefault="00414DCE" w:rsidP="00414DCE">
      <w:pPr>
        <w:jc w:val="both"/>
        <w:rPr>
          <w:sz w:val="24"/>
          <w:szCs w:val="24"/>
        </w:rPr>
      </w:pPr>
      <w:r w:rsidRPr="00414DCE">
        <w:rPr>
          <w:sz w:val="24"/>
          <w:szCs w:val="24"/>
        </w:rPr>
        <w:t xml:space="preserve">U tablici broj </w:t>
      </w:r>
      <w:r>
        <w:rPr>
          <w:sz w:val="24"/>
          <w:szCs w:val="24"/>
        </w:rPr>
        <w:t>1</w:t>
      </w:r>
      <w:r w:rsidRPr="00414DCE">
        <w:rPr>
          <w:sz w:val="24"/>
          <w:szCs w:val="24"/>
        </w:rPr>
        <w:t xml:space="preserve">. daje se pregled prihoda i primitaka koji se predlažu </w:t>
      </w:r>
      <w:r w:rsidRPr="00CD4B87">
        <w:rPr>
          <w:sz w:val="24"/>
          <w:szCs w:val="24"/>
        </w:rPr>
        <w:t>I. Izmjenama i dopunama financijskog plana</w:t>
      </w:r>
      <w:r>
        <w:rPr>
          <w:sz w:val="24"/>
          <w:szCs w:val="24"/>
        </w:rPr>
        <w:t xml:space="preserve"> Razvojne agencije VTA</w:t>
      </w:r>
      <w:r w:rsidRPr="00CD4B87">
        <w:rPr>
          <w:sz w:val="24"/>
          <w:szCs w:val="24"/>
        </w:rPr>
        <w:t xml:space="preserve"> za 2021. godinu</w:t>
      </w:r>
      <w:r w:rsidRPr="00414DCE">
        <w:rPr>
          <w:sz w:val="24"/>
          <w:szCs w:val="24"/>
        </w:rPr>
        <w:t xml:space="preserve"> u odnosu na početni proračun za 20</w:t>
      </w:r>
      <w:r>
        <w:rPr>
          <w:sz w:val="24"/>
          <w:szCs w:val="24"/>
        </w:rPr>
        <w:t>21</w:t>
      </w:r>
      <w:r w:rsidRPr="00414DC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14DCE">
        <w:rPr>
          <w:sz w:val="24"/>
          <w:szCs w:val="24"/>
        </w:rPr>
        <w:t>godinu.</w:t>
      </w:r>
    </w:p>
    <w:p w14:paraId="1F74D2A9" w14:textId="4D81CF1F" w:rsidR="00414DCE" w:rsidRDefault="00414DCE" w:rsidP="00414DCE">
      <w:pPr>
        <w:pStyle w:val="Opisslike"/>
        <w:keepNext/>
      </w:pPr>
      <w:r>
        <w:t xml:space="preserve">Tablica </w:t>
      </w:r>
      <w:fldSimple w:instr=" SEQ Tablica \* ARABIC ">
        <w:r w:rsidR="001B59AD">
          <w:rPr>
            <w:noProof/>
          </w:rPr>
          <w:t>1</w:t>
        </w:r>
      </w:fldSimple>
      <w:r>
        <w:t xml:space="preserve">. </w:t>
      </w:r>
      <w:r w:rsidRPr="00B62CE5">
        <w:t>Prikaz povećanja/smanjenja osnovnih skupina prihoda i primitaka</w:t>
      </w:r>
    </w:p>
    <w:tbl>
      <w:tblPr>
        <w:tblStyle w:val="Reetkatablice"/>
        <w:tblW w:w="9320" w:type="dxa"/>
        <w:jc w:val="center"/>
        <w:tblLook w:val="04A0" w:firstRow="1" w:lastRow="0" w:firstColumn="1" w:lastColumn="0" w:noHBand="0" w:noVBand="1"/>
      </w:tblPr>
      <w:tblGrid>
        <w:gridCol w:w="690"/>
        <w:gridCol w:w="4141"/>
        <w:gridCol w:w="1267"/>
        <w:gridCol w:w="1024"/>
        <w:gridCol w:w="931"/>
        <w:gridCol w:w="1267"/>
      </w:tblGrid>
      <w:tr w:rsidR="00414DCE" w14:paraId="0116ABB6" w14:textId="77777777" w:rsidTr="00414DCE">
        <w:trPr>
          <w:trHeight w:val="307"/>
          <w:jc w:val="center"/>
        </w:trPr>
        <w:tc>
          <w:tcPr>
            <w:tcW w:w="4831" w:type="dxa"/>
            <w:gridSpan w:val="2"/>
          </w:tcPr>
          <w:p w14:paraId="30CA9DC1" w14:textId="204A0FCF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SVEUKUPNO PRIHODI</w:t>
            </w:r>
          </w:p>
        </w:tc>
        <w:tc>
          <w:tcPr>
            <w:tcW w:w="1267" w:type="dxa"/>
            <w:vAlign w:val="center"/>
          </w:tcPr>
          <w:p w14:paraId="32EDEB95" w14:textId="61DCA8B8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2.839.960,00</w:t>
            </w:r>
          </w:p>
        </w:tc>
        <w:tc>
          <w:tcPr>
            <w:tcW w:w="1024" w:type="dxa"/>
            <w:vAlign w:val="center"/>
          </w:tcPr>
          <w:p w14:paraId="6C738CBE" w14:textId="694195CD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21.215,00</w:t>
            </w:r>
          </w:p>
        </w:tc>
        <w:tc>
          <w:tcPr>
            <w:tcW w:w="931" w:type="dxa"/>
            <w:vAlign w:val="center"/>
          </w:tcPr>
          <w:p w14:paraId="27EB3828" w14:textId="141CB616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0,75</w:t>
            </w:r>
          </w:p>
        </w:tc>
        <w:tc>
          <w:tcPr>
            <w:tcW w:w="1267" w:type="dxa"/>
            <w:vAlign w:val="center"/>
          </w:tcPr>
          <w:p w14:paraId="05D61600" w14:textId="2C8230F3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2.861.175,00</w:t>
            </w:r>
          </w:p>
        </w:tc>
      </w:tr>
      <w:tr w:rsidR="00414DCE" w14:paraId="382D4A4D" w14:textId="77777777" w:rsidTr="00414DCE">
        <w:trPr>
          <w:trHeight w:val="307"/>
          <w:jc w:val="center"/>
        </w:trPr>
        <w:tc>
          <w:tcPr>
            <w:tcW w:w="690" w:type="dxa"/>
          </w:tcPr>
          <w:p w14:paraId="3347A914" w14:textId="1CB6249F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4141" w:type="dxa"/>
            <w:vAlign w:val="center"/>
          </w:tcPr>
          <w:p w14:paraId="26912C61" w14:textId="329C5A79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IZ PRORAČUNA</w:t>
            </w:r>
          </w:p>
        </w:tc>
        <w:tc>
          <w:tcPr>
            <w:tcW w:w="1267" w:type="dxa"/>
            <w:vAlign w:val="center"/>
          </w:tcPr>
          <w:p w14:paraId="2A604C0C" w14:textId="7A9265D0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2.334.160,00</w:t>
            </w:r>
          </w:p>
        </w:tc>
        <w:tc>
          <w:tcPr>
            <w:tcW w:w="1024" w:type="dxa"/>
            <w:vAlign w:val="center"/>
          </w:tcPr>
          <w:p w14:paraId="4B5234C9" w14:textId="5D58E83A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931" w:type="dxa"/>
            <w:vAlign w:val="center"/>
          </w:tcPr>
          <w:p w14:paraId="2BBFE75A" w14:textId="36D1E917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vAlign w:val="center"/>
          </w:tcPr>
          <w:p w14:paraId="7C1B237C" w14:textId="2DE7E00A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2.334.060,00</w:t>
            </w:r>
          </w:p>
        </w:tc>
      </w:tr>
      <w:tr w:rsidR="00414DCE" w14:paraId="3632AA85" w14:textId="77777777" w:rsidTr="00414DCE">
        <w:trPr>
          <w:trHeight w:val="307"/>
          <w:jc w:val="center"/>
        </w:trPr>
        <w:tc>
          <w:tcPr>
            <w:tcW w:w="690" w:type="dxa"/>
          </w:tcPr>
          <w:p w14:paraId="084B8EF0" w14:textId="2FAF990B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4141" w:type="dxa"/>
            <w:vAlign w:val="center"/>
          </w:tcPr>
          <w:p w14:paraId="48D8D6C3" w14:textId="5F2E24ED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VLASTITI PRIHODI PRORAČUNSKOG KORISNIKA</w:t>
            </w:r>
          </w:p>
        </w:tc>
        <w:tc>
          <w:tcPr>
            <w:tcW w:w="1267" w:type="dxa"/>
            <w:vAlign w:val="center"/>
          </w:tcPr>
          <w:p w14:paraId="41B3CD62" w14:textId="7DBB947D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243.415,00</w:t>
            </w:r>
          </w:p>
        </w:tc>
        <w:tc>
          <w:tcPr>
            <w:tcW w:w="1024" w:type="dxa"/>
            <w:vAlign w:val="center"/>
          </w:tcPr>
          <w:p w14:paraId="29DAFA93" w14:textId="203C7008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31" w:type="dxa"/>
            <w:vAlign w:val="center"/>
          </w:tcPr>
          <w:p w14:paraId="50CBA84D" w14:textId="49A296AE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0,04</w:t>
            </w:r>
          </w:p>
        </w:tc>
        <w:tc>
          <w:tcPr>
            <w:tcW w:w="1267" w:type="dxa"/>
            <w:vAlign w:val="center"/>
          </w:tcPr>
          <w:p w14:paraId="30047614" w14:textId="7D7B7EC1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243.515,00</w:t>
            </w:r>
          </w:p>
        </w:tc>
      </w:tr>
      <w:tr w:rsidR="00414DCE" w14:paraId="289AB7F7" w14:textId="77777777" w:rsidTr="00414DCE">
        <w:trPr>
          <w:trHeight w:val="307"/>
          <w:jc w:val="center"/>
        </w:trPr>
        <w:tc>
          <w:tcPr>
            <w:tcW w:w="690" w:type="dxa"/>
          </w:tcPr>
          <w:p w14:paraId="72B145FF" w14:textId="2A0959B7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4.5.</w:t>
            </w:r>
          </w:p>
        </w:tc>
        <w:tc>
          <w:tcPr>
            <w:tcW w:w="4141" w:type="dxa"/>
            <w:vAlign w:val="center"/>
          </w:tcPr>
          <w:p w14:paraId="61320713" w14:textId="55B743CF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ZA PRORAČUNSKE KORISNIKE</w:t>
            </w:r>
          </w:p>
        </w:tc>
        <w:tc>
          <w:tcPr>
            <w:tcW w:w="1267" w:type="dxa"/>
            <w:vAlign w:val="center"/>
          </w:tcPr>
          <w:p w14:paraId="57464E00" w14:textId="61B789DA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25.600,00</w:t>
            </w:r>
          </w:p>
        </w:tc>
        <w:tc>
          <w:tcPr>
            <w:tcW w:w="1024" w:type="dxa"/>
            <w:vAlign w:val="center"/>
          </w:tcPr>
          <w:p w14:paraId="3F2B37A2" w14:textId="593062FC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31" w:type="dxa"/>
            <w:vAlign w:val="center"/>
          </w:tcPr>
          <w:p w14:paraId="78020F53" w14:textId="305241E1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vAlign w:val="center"/>
          </w:tcPr>
          <w:p w14:paraId="0212DC51" w14:textId="5EB61088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25.600,00</w:t>
            </w:r>
          </w:p>
        </w:tc>
      </w:tr>
      <w:tr w:rsidR="00414DCE" w14:paraId="1AFB16CB" w14:textId="77777777" w:rsidTr="00414DCE">
        <w:trPr>
          <w:trHeight w:val="489"/>
          <w:jc w:val="center"/>
        </w:trPr>
        <w:tc>
          <w:tcPr>
            <w:tcW w:w="690" w:type="dxa"/>
          </w:tcPr>
          <w:p w14:paraId="7BE97782" w14:textId="7E8116A2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4.7.</w:t>
            </w:r>
          </w:p>
        </w:tc>
        <w:tc>
          <w:tcPr>
            <w:tcW w:w="4141" w:type="dxa"/>
            <w:vAlign w:val="center"/>
          </w:tcPr>
          <w:p w14:paraId="5DC610F3" w14:textId="15D733C3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IZ MEĐ. ORGANIZACIJA, INST. I TIJELA EU ZA PK</w:t>
            </w:r>
          </w:p>
        </w:tc>
        <w:tc>
          <w:tcPr>
            <w:tcW w:w="1267" w:type="dxa"/>
            <w:vAlign w:val="center"/>
          </w:tcPr>
          <w:p w14:paraId="17DFEED6" w14:textId="7C6EEB59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18.785,00</w:t>
            </w:r>
          </w:p>
        </w:tc>
        <w:tc>
          <w:tcPr>
            <w:tcW w:w="1024" w:type="dxa"/>
            <w:vAlign w:val="center"/>
          </w:tcPr>
          <w:p w14:paraId="04DA4E1B" w14:textId="4647BB9A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21.215,00</w:t>
            </w:r>
          </w:p>
        </w:tc>
        <w:tc>
          <w:tcPr>
            <w:tcW w:w="931" w:type="dxa"/>
            <w:vAlign w:val="center"/>
          </w:tcPr>
          <w:p w14:paraId="45F3046D" w14:textId="48F4EFF7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112,94</w:t>
            </w:r>
          </w:p>
        </w:tc>
        <w:tc>
          <w:tcPr>
            <w:tcW w:w="1267" w:type="dxa"/>
            <w:vAlign w:val="center"/>
          </w:tcPr>
          <w:p w14:paraId="16FDA04B" w14:textId="77A6BB95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414DCE" w14:paraId="7864732E" w14:textId="77777777" w:rsidTr="00414DCE">
        <w:trPr>
          <w:trHeight w:val="489"/>
          <w:jc w:val="center"/>
        </w:trPr>
        <w:tc>
          <w:tcPr>
            <w:tcW w:w="690" w:type="dxa"/>
          </w:tcPr>
          <w:p w14:paraId="38190E80" w14:textId="03ECBE1B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9.2.</w:t>
            </w:r>
          </w:p>
        </w:tc>
        <w:tc>
          <w:tcPr>
            <w:tcW w:w="4141" w:type="dxa"/>
            <w:vAlign w:val="center"/>
          </w:tcPr>
          <w:p w14:paraId="2E4664A4" w14:textId="469AB4DB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PRENESENI VIŠAK/MANJAK PRORAČUNSKOG KORISNIKA</w:t>
            </w:r>
          </w:p>
        </w:tc>
        <w:tc>
          <w:tcPr>
            <w:tcW w:w="1267" w:type="dxa"/>
            <w:vAlign w:val="center"/>
          </w:tcPr>
          <w:p w14:paraId="5D8FA22C" w14:textId="63C86248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218.000,00</w:t>
            </w:r>
          </w:p>
        </w:tc>
        <w:tc>
          <w:tcPr>
            <w:tcW w:w="1024" w:type="dxa"/>
            <w:vAlign w:val="center"/>
          </w:tcPr>
          <w:p w14:paraId="6A4D4D78" w14:textId="5EA9AEC7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31" w:type="dxa"/>
            <w:vAlign w:val="center"/>
          </w:tcPr>
          <w:p w14:paraId="32A1EC7B" w14:textId="3B8D4FB8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vAlign w:val="center"/>
          </w:tcPr>
          <w:p w14:paraId="08F9F624" w14:textId="7FD96618" w:rsidR="00414DCE" w:rsidRPr="00414DCE" w:rsidRDefault="00414DCE" w:rsidP="00414DC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4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218.000,00</w:t>
            </w:r>
          </w:p>
        </w:tc>
      </w:tr>
    </w:tbl>
    <w:p w14:paraId="244D00D1" w14:textId="392514EA" w:rsidR="00414DCE" w:rsidRDefault="00414DCE" w:rsidP="00414DCE">
      <w:pPr>
        <w:jc w:val="both"/>
        <w:rPr>
          <w:sz w:val="24"/>
          <w:szCs w:val="24"/>
        </w:rPr>
      </w:pPr>
    </w:p>
    <w:p w14:paraId="5EA01751" w14:textId="410B8535" w:rsidR="00414DCE" w:rsidRDefault="00414DCE" w:rsidP="00414DCE">
      <w:pPr>
        <w:jc w:val="both"/>
        <w:rPr>
          <w:sz w:val="24"/>
          <w:szCs w:val="24"/>
        </w:rPr>
      </w:pPr>
      <w:r>
        <w:rPr>
          <w:sz w:val="24"/>
          <w:szCs w:val="24"/>
        </w:rPr>
        <w:t>Iz prethodne tablice vidljivo je da ukupni  prihodi i primici Razvojne agencije VTA iznose 2.861</w:t>
      </w:r>
      <w:r w:rsidR="005A5D8A">
        <w:rPr>
          <w:sz w:val="24"/>
          <w:szCs w:val="24"/>
        </w:rPr>
        <w:t>.</w:t>
      </w:r>
      <w:r>
        <w:rPr>
          <w:sz w:val="24"/>
          <w:szCs w:val="24"/>
        </w:rPr>
        <w:t>175 kuna što pre</w:t>
      </w:r>
      <w:r w:rsidR="00691A94">
        <w:rPr>
          <w:sz w:val="24"/>
          <w:szCs w:val="24"/>
        </w:rPr>
        <w:t>d</w:t>
      </w:r>
      <w:r>
        <w:rPr>
          <w:sz w:val="24"/>
          <w:szCs w:val="24"/>
        </w:rPr>
        <w:t>stavlja povećanje za 21.215 kuna</w:t>
      </w:r>
      <w:r w:rsidR="00691A94">
        <w:rPr>
          <w:sz w:val="24"/>
          <w:szCs w:val="24"/>
        </w:rPr>
        <w:t xml:space="preserve"> ili za 0,75% u odnosa na početni plan.</w:t>
      </w:r>
    </w:p>
    <w:p w14:paraId="6FC17CD4" w14:textId="662F8D24" w:rsidR="00691A94" w:rsidRDefault="00691A94" w:rsidP="00414D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Povećanje prihoda u iznosu od 21.125 kuna je planirano u kategoriji 4.7. </w:t>
      </w:r>
      <w:r w:rsidRPr="00691A94">
        <w:rPr>
          <w:sz w:val="24"/>
          <w:szCs w:val="24"/>
        </w:rPr>
        <w:t>POMOĆI IZ MEĐ. ORGANIZACIJA, INST. I TIJELA EU ZA PK</w:t>
      </w:r>
      <w:r>
        <w:rPr>
          <w:sz w:val="24"/>
          <w:szCs w:val="24"/>
        </w:rPr>
        <w:t xml:space="preserve"> koje se odnosi na projekt koji se sufinancira europskim sredst</w:t>
      </w:r>
      <w:r w:rsidR="00636513">
        <w:rPr>
          <w:sz w:val="24"/>
          <w:szCs w:val="24"/>
        </w:rPr>
        <w:t>v</w:t>
      </w:r>
      <w:r>
        <w:rPr>
          <w:sz w:val="24"/>
          <w:szCs w:val="24"/>
        </w:rPr>
        <w:t xml:space="preserve">ima. Na povećanje planiranog iznosa na projektu </w:t>
      </w:r>
      <w:r w:rsidRPr="00691A94">
        <w:rPr>
          <w:sz w:val="24"/>
          <w:szCs w:val="24"/>
        </w:rPr>
        <w:t>PREKOGRANIČNA SURADNJA I INTEGRACIJA UČENIKA S TEŠKOĆAMA-2M2C</w:t>
      </w:r>
      <w:r>
        <w:rPr>
          <w:sz w:val="24"/>
          <w:szCs w:val="24"/>
        </w:rPr>
        <w:t xml:space="preserve">, utjecala su pristigla sredstva </w:t>
      </w:r>
      <w:r w:rsidR="00636513">
        <w:rPr>
          <w:sz w:val="24"/>
          <w:szCs w:val="24"/>
        </w:rPr>
        <w:t>pomoći koja su se prenesla od strane projektnog partnera.</w:t>
      </w:r>
    </w:p>
    <w:p w14:paraId="04A3DBD3" w14:textId="1D34E567" w:rsidR="00636513" w:rsidRDefault="00636513" w:rsidP="00414DCE">
      <w:pPr>
        <w:jc w:val="both"/>
        <w:rPr>
          <w:sz w:val="24"/>
          <w:szCs w:val="24"/>
        </w:rPr>
      </w:pPr>
    </w:p>
    <w:p w14:paraId="1151594B" w14:textId="624698E7" w:rsidR="00636513" w:rsidRPr="00636513" w:rsidRDefault="00636513" w:rsidP="00414DCE">
      <w:pPr>
        <w:jc w:val="both"/>
        <w:rPr>
          <w:b/>
          <w:bCs/>
          <w:sz w:val="24"/>
          <w:szCs w:val="24"/>
        </w:rPr>
      </w:pPr>
      <w:r w:rsidRPr="00636513">
        <w:rPr>
          <w:b/>
          <w:bCs/>
          <w:sz w:val="24"/>
          <w:szCs w:val="24"/>
        </w:rPr>
        <w:t>1.2. Rashodi i izdaci Razvojne agencije VTA</w:t>
      </w:r>
    </w:p>
    <w:p w14:paraId="79687D61" w14:textId="1034556F" w:rsidR="00CD4B87" w:rsidRPr="00761E9A" w:rsidRDefault="00CD4B87" w:rsidP="00414DCE">
      <w:pPr>
        <w:jc w:val="both"/>
        <w:rPr>
          <w:sz w:val="24"/>
          <w:szCs w:val="24"/>
        </w:rPr>
      </w:pPr>
      <w:r w:rsidRPr="00CD4B87">
        <w:rPr>
          <w:sz w:val="24"/>
          <w:szCs w:val="24"/>
        </w:rPr>
        <w:t>Izmjene koje predlaže Razvojna agencija VTA prikazane su u slijedećoj tablici:</w:t>
      </w:r>
    </w:p>
    <w:p w14:paraId="2D57C5EC" w14:textId="6341964A" w:rsidR="00636513" w:rsidRDefault="00636513" w:rsidP="00636513">
      <w:pPr>
        <w:pStyle w:val="Opisslike"/>
        <w:keepNext/>
      </w:pPr>
      <w:r>
        <w:t xml:space="preserve">Tablica </w:t>
      </w:r>
      <w:fldSimple w:instr=" SEQ Tablica \* ARABIC ">
        <w:r w:rsidR="001B59AD">
          <w:rPr>
            <w:noProof/>
          </w:rPr>
          <w:t>2</w:t>
        </w:r>
      </w:fldSimple>
      <w:r>
        <w:t xml:space="preserve">. </w:t>
      </w:r>
      <w:r w:rsidRPr="004E3DCD">
        <w:t>Prikaz povećanja/smanjenja osnovnih skupina rashoda i izdataka</w:t>
      </w: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874"/>
        <w:gridCol w:w="3658"/>
        <w:gridCol w:w="1286"/>
        <w:gridCol w:w="1245"/>
        <w:gridCol w:w="1237"/>
        <w:gridCol w:w="1240"/>
      </w:tblGrid>
      <w:tr w:rsidR="00CD4B87" w:rsidRPr="00584678" w14:paraId="5EA8F872" w14:textId="77777777" w:rsidTr="00414DCE">
        <w:trPr>
          <w:trHeight w:val="495"/>
          <w:jc w:val="center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28D0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PROGRAM/AKTIVNOST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/TEKUĆI PROJEKT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97E5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 2021.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E7FC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8670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 (%)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5300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 2021.</w:t>
            </w:r>
          </w:p>
        </w:tc>
      </w:tr>
      <w:tr w:rsidR="00CD4B87" w:rsidRPr="00584678" w14:paraId="266B13B9" w14:textId="77777777" w:rsidTr="00414DCE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7188EF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Glava  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9F1E34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RAZVOJNE AGENCIJE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568183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2.839.960,00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B36983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21.215,00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E3A826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0,75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B68076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2.861.175,00</w:t>
            </w:r>
          </w:p>
        </w:tc>
      </w:tr>
      <w:tr w:rsidR="00CD4B87" w:rsidRPr="00584678" w14:paraId="79E80AF2" w14:textId="77777777" w:rsidTr="00414DCE">
        <w:trPr>
          <w:trHeight w:val="30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E06669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C5D1EA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RAZVOJ GOSPODARSTVA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12DCF1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2.792.260,00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B2E8B6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965BD1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4D48A0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2.792.260,00</w:t>
            </w:r>
          </w:p>
        </w:tc>
      </w:tr>
      <w:tr w:rsidR="00CD4B87" w:rsidRPr="00584678" w14:paraId="3044B01A" w14:textId="77777777" w:rsidTr="00414DCE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F8EA89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Aktivnost 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4A7717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RASHODI RAZVOJNE AGENCIJE VTA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C787B8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2.792.260,00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AE79EF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88825E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FE2100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2.792.260,00</w:t>
            </w:r>
          </w:p>
        </w:tc>
      </w:tr>
      <w:tr w:rsidR="00CD4B87" w:rsidRPr="00584678" w14:paraId="37BA9F41" w14:textId="77777777" w:rsidTr="00414DCE">
        <w:trPr>
          <w:trHeight w:val="465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24AAA4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B328B6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INTERREG V-A PROGRAM SURADNJE MAĐARSKA-HRVATSKA 2014.-2020.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2DA915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22.100,00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BC51BC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21.215,00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98819A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B09E6D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43.315,00</w:t>
            </w:r>
          </w:p>
        </w:tc>
      </w:tr>
      <w:tr w:rsidR="00CD4B87" w:rsidRPr="00584678" w14:paraId="14B38C78" w14:textId="77777777" w:rsidTr="00414DCE">
        <w:trPr>
          <w:trHeight w:val="51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7C4A6C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 xml:space="preserve">Tekući projekt 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3FC17C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PREKOGRANIČNA SURADNJA I INTEGRACIJA UČENIKA S TEŠKOĆAMA-2M2C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EEB159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22.100,00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16948C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21.215,00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4DAA4F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8B5E76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43.315,00</w:t>
            </w:r>
          </w:p>
        </w:tc>
      </w:tr>
      <w:tr w:rsidR="00CD4B87" w:rsidRPr="00584678" w14:paraId="581BAB65" w14:textId="77777777" w:rsidTr="00414DCE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208287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Program 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3C51F4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POMAGAČI U NASTAVI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20E079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504BD7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7A2E53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502155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D4B87" w:rsidRPr="00584678" w14:paraId="0D3A273B" w14:textId="77777777" w:rsidTr="00414DCE">
        <w:trPr>
          <w:trHeight w:val="45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8B22B9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projekt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BFF5AA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KORAK U ŽIVOT JEDN. MOGUĆNOSTI-FAZA III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404828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1D18B8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4A4427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256901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D4B87" w:rsidRPr="00584678" w14:paraId="16645788" w14:textId="77777777" w:rsidTr="00414DCE">
        <w:trPr>
          <w:trHeight w:val="435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FFAA13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2C51C1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LOKALNE INICIJATIVE ZA POTICANJE ZAPOŠLJAVANJA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490B16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3B511E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A3A4C4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F4EE3C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5.600,00</w:t>
            </w:r>
          </w:p>
        </w:tc>
      </w:tr>
      <w:tr w:rsidR="00CD4B87" w:rsidRPr="00584678" w14:paraId="431612FC" w14:textId="77777777" w:rsidTr="00414DCE">
        <w:trPr>
          <w:trHeight w:val="45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7EA6E5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Tekući projekt  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D5524A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ZAJEDNO ZA MLADE KROZ JOB KLUB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C2DC70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8FA2C1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63BFCC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C1CE59" w14:textId="77777777" w:rsidR="00CD4B87" w:rsidRPr="00584678" w:rsidRDefault="00CD4B87" w:rsidP="00414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</w:tr>
    </w:tbl>
    <w:p w14:paraId="4590E1BF" w14:textId="0F3374AC" w:rsidR="00CD4B87" w:rsidRDefault="00CD4B87" w:rsidP="00414DCE">
      <w:pPr>
        <w:jc w:val="both"/>
      </w:pPr>
    </w:p>
    <w:p w14:paraId="440FB6B0" w14:textId="462F35EA" w:rsidR="00636513" w:rsidRDefault="00636513" w:rsidP="00636513">
      <w:pPr>
        <w:jc w:val="both"/>
      </w:pPr>
      <w:r>
        <w:t>Rebalansom za 20</w:t>
      </w:r>
      <w:r>
        <w:t>21</w:t>
      </w:r>
      <w:r>
        <w:t>. godinu ukupni rashodi i izdaci se planiraju u iznosu od</w:t>
      </w:r>
      <w:r>
        <w:t xml:space="preserve"> 2.861.175</w:t>
      </w:r>
      <w:r>
        <w:t xml:space="preserve"> kuna što predstavlja povećanje od </w:t>
      </w:r>
      <w:r>
        <w:t>21.215</w:t>
      </w:r>
      <w:r>
        <w:t xml:space="preserve"> kuna odnosno </w:t>
      </w:r>
      <w:r>
        <w:t xml:space="preserve">0,75 </w:t>
      </w:r>
      <w:r>
        <w:t>% u odnosu na</w:t>
      </w:r>
      <w:r>
        <w:t xml:space="preserve"> </w:t>
      </w:r>
      <w:r>
        <w:t xml:space="preserve">početni </w:t>
      </w:r>
      <w:r>
        <w:t>plan</w:t>
      </w:r>
      <w:r>
        <w:t>.</w:t>
      </w:r>
    </w:p>
    <w:p w14:paraId="44DA9288" w14:textId="77777777" w:rsidR="00761E9A" w:rsidRPr="009635BE" w:rsidRDefault="00761E9A" w:rsidP="00414DCE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9635BE">
        <w:rPr>
          <w:rFonts w:ascii="Calibri" w:hAnsi="Calibri" w:cs="Calibri"/>
          <w:b/>
          <w:bCs/>
          <w:sz w:val="28"/>
          <w:szCs w:val="28"/>
        </w:rPr>
        <w:t>Glava: Razvojne agencije</w:t>
      </w:r>
    </w:p>
    <w:p w14:paraId="3FF132E4" w14:textId="0EB76BE8" w:rsidR="00CD4B87" w:rsidRPr="00CD4B87" w:rsidRDefault="00CD4B87" w:rsidP="00414DCE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CD4B87">
        <w:rPr>
          <w:rFonts w:cstheme="minorHAnsi"/>
          <w:sz w:val="24"/>
          <w:szCs w:val="24"/>
        </w:rPr>
        <w:t xml:space="preserve">Planirana sredstva za Program </w:t>
      </w:r>
      <w:r w:rsidRPr="00CD4B87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INTERREG V-A PROGRAM SURADNJE MAĐARSKA-HRVATSKA 2014.-2020.</w:t>
      </w:r>
      <w:r w:rsidRPr="00CD4B87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CD4B87">
        <w:rPr>
          <w:rFonts w:eastAsia="Times New Roman" w:cstheme="minorHAnsi"/>
          <w:color w:val="000000"/>
          <w:sz w:val="24"/>
          <w:szCs w:val="24"/>
          <w:lang w:eastAsia="hr-HR"/>
        </w:rPr>
        <w:t>povećavaju se za 21.215 kuna i umjesto 22.100 kuna iznose 43.315 kuna.</w:t>
      </w:r>
    </w:p>
    <w:p w14:paraId="5D951D6D" w14:textId="2D96B9E0" w:rsidR="00CD4B87" w:rsidRPr="00CD4B87" w:rsidRDefault="00CD4B87" w:rsidP="00414DCE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D4B8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Povećanje sredstava </w:t>
      </w:r>
      <w:r w:rsidR="00761E9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okviru </w:t>
      </w:r>
      <w:r w:rsidR="00761E9A" w:rsidRPr="00761E9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Tekućeg projekta: </w:t>
      </w:r>
      <w:r w:rsidR="00761E9A" w:rsidRPr="00761E9A">
        <w:rPr>
          <w:rFonts w:ascii="Calibri" w:hAnsi="Calibri" w:cs="Calibri"/>
          <w:b/>
          <w:bCs/>
        </w:rPr>
        <w:t>Prekogranična</w:t>
      </w:r>
      <w:r w:rsidR="00761E9A" w:rsidRPr="000226D6">
        <w:rPr>
          <w:rFonts w:ascii="Calibri" w:hAnsi="Calibri" w:cs="Calibri"/>
          <w:b/>
          <w:bCs/>
        </w:rPr>
        <w:t xml:space="preserve"> </w:t>
      </w:r>
      <w:r w:rsidR="00761E9A" w:rsidRPr="000226D6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suradnja </w:t>
      </w:r>
      <w:r w:rsidR="00761E9A">
        <w:rPr>
          <w:rFonts w:ascii="Calibri" w:eastAsia="Times New Roman" w:hAnsi="Calibri" w:cs="Calibri"/>
          <w:b/>
          <w:bCs/>
          <w:color w:val="000000"/>
          <w:lang w:eastAsia="hr-HR"/>
        </w:rPr>
        <w:t>i</w:t>
      </w:r>
      <w:r w:rsidR="00761E9A" w:rsidRPr="00584678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r w:rsidR="00761E9A" w:rsidRPr="000226D6">
        <w:rPr>
          <w:rFonts w:ascii="Calibri" w:eastAsia="Times New Roman" w:hAnsi="Calibri" w:cs="Calibri"/>
          <w:b/>
          <w:bCs/>
          <w:color w:val="000000"/>
          <w:lang w:eastAsia="hr-HR"/>
        </w:rPr>
        <w:t>integracija</w:t>
      </w:r>
      <w:r w:rsidR="00761E9A" w:rsidRPr="00584678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r w:rsidR="00761E9A" w:rsidRPr="000226D6">
        <w:rPr>
          <w:rFonts w:ascii="Calibri" w:eastAsia="Times New Roman" w:hAnsi="Calibri" w:cs="Calibri"/>
          <w:b/>
          <w:bCs/>
          <w:color w:val="000000"/>
          <w:lang w:eastAsia="hr-HR"/>
        </w:rPr>
        <w:t>učenika s teškoćama</w:t>
      </w:r>
      <w:r w:rsidR="00761E9A" w:rsidRPr="00584678">
        <w:rPr>
          <w:rFonts w:ascii="Calibri" w:eastAsia="Times New Roman" w:hAnsi="Calibri" w:cs="Calibri"/>
          <w:b/>
          <w:bCs/>
          <w:color w:val="000000"/>
          <w:lang w:eastAsia="hr-HR"/>
        </w:rPr>
        <w:t>-2M2C</w:t>
      </w:r>
      <w:r w:rsidR="00761E9A">
        <w:rPr>
          <w:rFonts w:ascii="Calibri" w:eastAsia="Times New Roman" w:hAnsi="Calibri" w:cs="Calibri"/>
          <w:b/>
          <w:bCs/>
          <w:color w:val="000000"/>
          <w:lang w:eastAsia="hr-HR"/>
        </w:rPr>
        <w:t>,</w:t>
      </w:r>
      <w:r w:rsidR="00761E9A" w:rsidRPr="000226D6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Pr="00CD4B8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odnosi se na povećanje rashoda vezanih uz sam projekt </w:t>
      </w:r>
      <w:r w:rsidRPr="00CD4B87">
        <w:rPr>
          <w:rFonts w:eastAsia="Times New Roman" w:cstheme="minorHAnsi"/>
          <w:color w:val="000000"/>
          <w:sz w:val="24"/>
          <w:szCs w:val="24"/>
          <w:lang w:eastAsia="hr-HR"/>
        </w:rPr>
        <w:t>(plaće, doprinose za obvezno zdravstveno osiguranje, naknade za prijevoz, uredski materijal, reprezentaciju i računala i računalnu opremu).</w:t>
      </w:r>
    </w:p>
    <w:p w14:paraId="2DB359E8" w14:textId="3C96D12A" w:rsidR="00CD4B87" w:rsidRDefault="00CD4B87"/>
    <w:sectPr w:rsidR="00CD4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27EA7"/>
    <w:multiLevelType w:val="hybridMultilevel"/>
    <w:tmpl w:val="80B4F09E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87"/>
    <w:rsid w:val="001B59AD"/>
    <w:rsid w:val="00414DCE"/>
    <w:rsid w:val="00426256"/>
    <w:rsid w:val="00572530"/>
    <w:rsid w:val="005971AD"/>
    <w:rsid w:val="005A5D8A"/>
    <w:rsid w:val="00636513"/>
    <w:rsid w:val="00691A94"/>
    <w:rsid w:val="00761E9A"/>
    <w:rsid w:val="00CD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DFBF"/>
  <w15:chartTrackingRefBased/>
  <w15:docId w15:val="{F163076F-E5C8-4F84-8714-BB734CA1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4B87"/>
    <w:pPr>
      <w:ind w:left="720"/>
      <w:contextualSpacing/>
    </w:pPr>
  </w:style>
  <w:style w:type="table" w:styleId="Reetkatablice">
    <w:name w:val="Table Grid"/>
    <w:basedOn w:val="Obinatablica"/>
    <w:uiPriority w:val="39"/>
    <w:rsid w:val="0076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414DC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Marek</dc:creator>
  <cp:keywords/>
  <dc:description/>
  <cp:lastModifiedBy>Sanela Marek</cp:lastModifiedBy>
  <cp:revision>3</cp:revision>
  <cp:lastPrinted>2021-06-15T09:51:00Z</cp:lastPrinted>
  <dcterms:created xsi:type="dcterms:W3CDTF">2021-06-15T09:03:00Z</dcterms:created>
  <dcterms:modified xsi:type="dcterms:W3CDTF">2021-06-15T09:59:00Z</dcterms:modified>
</cp:coreProperties>
</file>